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 w14:paraId="00000005">
      <w:pPr>
        <w:pStyle w:val="BodyText"/>
        <w:spacing w:line="240" w:lineRule="atLeast"/>
        <w:ind w:left="0"/>
        <w:jc w:val="center"/>
        <w:rPr/>
      </w:pPr>
      <w:r>
        <w:rPr/>
        <w:drawing xmlns:mc="http://schemas.openxmlformats.org/markup-compatibility/2006">
          <wp:inline>
            <wp:extent cx="6536055" cy="8987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898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6">
      <w:pPr>
        <w:spacing w:line="240" w:lineRule="auto"/>
        <w:jc w:val="center"/>
        <w:rPr>
          <w:b/>
          <w:bCs/>
          <w:sz w:val="28"/>
          <w:szCs w:val="28"/>
        </w:rPr>
      </w:pPr>
    </w:p>
    <w:p w14:paraId="00000007">
      <w:pPr>
        <w:pStyle w:val="BodyText"/>
        <w:numPr>
          <w:ilvl w:val="0"/>
          <w:numId w:val="2"/>
        </w:numPr>
        <w:tabs>
          <w:tab w:val="left" w:pos="284"/>
        </w:tabs>
        <w:spacing w:line="480" w:lineRule="auto"/>
        <w:ind w:left="0" w:firstLine="0"/>
        <w:jc w:val="center"/>
        <w:rPr>
          <w:b/>
        </w:rPr>
      </w:pPr>
      <w:r>
        <w:rPr>
          <w:b/>
        </w:rPr>
        <w:t xml:space="preserve"> </w:t>
      </w:r>
      <w:r>
        <w:rPr>
          <w:b/>
        </w:rPr>
        <w:t xml:space="preserve">ОБЩИЕ ПОЛОЖЕНИЯ </w:t>
      </w:r>
    </w:p>
    <w:p w14:paraId="0000000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en-US"/>
        </w:rPr>
        <w:t xml:space="preserve">     Выезд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н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ое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спортивное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  м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ероприятие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b w:val="off"/>
          <w:bCs w:val="off"/>
          <w:sz w:val="28"/>
          <w:szCs w:val="28"/>
        </w:rPr>
        <w:t>«</w:t>
      </w:r>
      <w:r>
        <w:rPr>
          <w:b w:val="off"/>
          <w:bCs w:val="off"/>
          <w:sz w:val="28"/>
          <w:szCs w:val="28"/>
        </w:rPr>
        <w:t>Вьюжные Асы</w:t>
      </w:r>
      <w:r>
        <w:rPr>
          <w:b w:val="off"/>
          <w:bCs w:val="off"/>
          <w:sz w:val="28"/>
          <w:szCs w:val="28"/>
        </w:rPr>
        <w:t>»</w:t>
      </w:r>
      <w:r>
        <w:rPr>
          <w:sz w:val="28"/>
          <w:szCs w:val="28"/>
        </w:rPr>
        <w:t xml:space="preserve"> по гонкам дронов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</w:rPr>
        <w:t xml:space="preserve">далее – </w:t>
      </w:r>
      <w:r>
        <w:rPr>
          <w:sz w:val="28"/>
          <w:szCs w:val="28"/>
        </w:rPr>
        <w:t>Соревнование</w:t>
      </w:r>
      <w:r>
        <w:rPr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реализуется в рамках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проекта “Феникс - тренировочный центр по беспилотным летательным системам”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 целью п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опуляризаци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и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в молодежной среде технических дисциплин через обучение детей, подростков и молодежи навыкам управления беспилотными авиационными системами, а так же проектирование, разработка, ремонт и обслуживание и применение этих навыков в различных сферах жизни и спорте на базе военно-патриотических клубов Ставропольского кра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я.</w:t>
      </w:r>
    </w:p>
    <w:p w14:paraId="00000009">
      <w:pPr>
        <w:pStyle w:val="ListParagraph"/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</w:t>
      </w:r>
      <w:r>
        <w:rPr>
          <w:sz w:val="28"/>
          <w:szCs w:val="28"/>
        </w:rPr>
        <w:t xml:space="preserve">новными задачами проведения </w:t>
      </w:r>
      <w:r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являются:</w:t>
      </w:r>
    </w:p>
    <w:p w14:paraId="0000000A">
      <w:pPr>
        <w:framePr w:w="0" w:h="0" w:vAnchor="margin" w:hAnchor="text" w:x="0" w:y="0"/>
        <w:numPr>
          <w:ilvl w:val="0"/>
          <w:numId w:val="24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jc w:val="both"/>
        <w:rPr>
          <w:rFonts w:ascii="Times New Roman" w:cs="Times New Roman" w:hAnsi="Times New Roman"/>
          <w:color w:val="000000"/>
          <w:sz w:val="28"/>
          <w:szCs w:val="32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ru-RU"/>
        </w:rPr>
        <w:t>п</w:t>
      </w: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en-US"/>
        </w:rPr>
        <w:t>опуляризация БПЛА в молодежной среде военно-патриотических клубов Ставропольского края;</w:t>
      </w:r>
    </w:p>
    <w:p w14:paraId="0000000B">
      <w:pPr>
        <w:framePr w:w="0" w:h="0" w:vAnchor="margin" w:hAnchor="text" w:x="0" w:y="0"/>
        <w:numPr>
          <w:ilvl w:val="0"/>
          <w:numId w:val="24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jc w:val="both"/>
        <w:rPr>
          <w:rFonts w:ascii="Times New Roman" w:cs="Times New Roman" w:hAnsi="Times New Roman"/>
          <w:color w:val="000000"/>
          <w:sz w:val="28"/>
          <w:szCs w:val="32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ru-RU"/>
        </w:rPr>
        <w:t>о</w:t>
      </w: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en-US"/>
        </w:rPr>
        <w:t>бучение по разработке, проектированию, моделированию и сборке беспилотных летательных аппаратов;</w:t>
      </w:r>
    </w:p>
    <w:p w14:paraId="0000000C">
      <w:pPr>
        <w:framePr w:w="0" w:h="0" w:vAnchor="margin" w:hAnchor="text" w:x="0" w:y="0"/>
        <w:numPr>
          <w:ilvl w:val="0"/>
          <w:numId w:val="24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684" w:hanging="324"/>
        <w:jc w:val="both"/>
        <w:rPr>
          <w:rFonts w:ascii="Times New Roman" w:cs="Times New Roman" w:hAnsi="Times New Roman"/>
          <w:color w:val="000000"/>
          <w:sz w:val="28"/>
          <w:szCs w:val="32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ru-RU"/>
        </w:rPr>
        <w:t xml:space="preserve"> о</w:t>
      </w: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en-US"/>
        </w:rPr>
        <w:t xml:space="preserve">бучение основам управления беспилотными летательными аппаратами; </w:t>
      </w:r>
    </w:p>
    <w:p w14:paraId="0000000D">
      <w:pPr>
        <w:pStyle w:val="BodyText"/>
        <w:numPr>
          <w:ilvl w:val="0"/>
          <w:numId w:val="24"/>
        </w:numPr>
        <w:tabs>
          <w:tab w:val="num" w:pos="0"/>
        </w:tabs>
        <w:jc w:val="both"/>
        <w:rPr/>
      </w:pPr>
      <w:r>
        <w:t>продвижение прикладных</w:t>
      </w:r>
      <w:r>
        <w:t xml:space="preserve"> профессий и профориентация участников </w:t>
      </w:r>
      <w:r>
        <w:rPr>
          <w:sz w:val="28"/>
          <w:szCs w:val="28"/>
        </w:rPr>
        <w:t>Соревнования</w:t>
      </w:r>
      <w:r>
        <w:t>;</w:t>
      </w:r>
    </w:p>
    <w:p w14:paraId="0000000E">
      <w:pPr>
        <w:pStyle w:val="BodyText"/>
        <w:numPr>
          <w:ilvl w:val="0"/>
          <w:numId w:val="24"/>
        </w:numPr>
        <w:tabs>
          <w:tab w:val="num" w:pos="0"/>
        </w:tabs>
        <w:jc w:val="both"/>
        <w:rPr/>
      </w:pPr>
      <w:r>
        <w:t xml:space="preserve"> внедрение высокотехнологичных форматов в методику работы;</w:t>
      </w:r>
    </w:p>
    <w:p w14:paraId="0000000F">
      <w:pPr>
        <w:pStyle w:val="BodyText"/>
        <w:numPr>
          <w:ilvl w:val="0"/>
          <w:numId w:val="24"/>
        </w:numPr>
        <w:tabs>
          <w:tab w:val="num" w:pos="0"/>
        </w:tabs>
        <w:jc w:val="both"/>
        <w:rPr/>
      </w:pPr>
      <w:r>
        <w:t>развитие востребованных прикладных навыков</w:t>
      </w:r>
      <w:r>
        <w:t xml:space="preserve"> и компетенций у детей и молодежи, связанных с разработкой, производством и эксплуатацией беспилотных авиационных систем;</w:t>
      </w:r>
    </w:p>
    <w:p w14:paraId="00000010">
      <w:pPr>
        <w:pStyle w:val="BodyText"/>
        <w:numPr>
          <w:ilvl w:val="0"/>
          <w:numId w:val="24"/>
        </w:numPr>
        <w:tabs>
          <w:tab w:val="num" w:pos="0"/>
        </w:tabs>
        <w:jc w:val="both"/>
        <w:rPr/>
      </w:pPr>
      <w:r>
        <w:t xml:space="preserve">создание условий для самореализации участников </w:t>
      </w:r>
      <w:r>
        <w:rPr>
          <w:sz w:val="28"/>
          <w:szCs w:val="28"/>
        </w:rPr>
        <w:t>Соревнования</w:t>
      </w:r>
      <w:r>
        <w:t>, раскрытия их творческого и профессионального потенциала;</w:t>
      </w:r>
    </w:p>
    <w:p w14:paraId="00000011">
      <w:pPr>
        <w:framePr w:w="0" w:h="0" w:vAnchor="margin" w:hAnchor="text" w:x="0" w:y="0"/>
        <w:numPr>
          <w:ilvl w:val="0"/>
          <w:numId w:val="24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684"/>
        <w:jc w:val="both"/>
        <w:rPr>
          <w:rFonts w:ascii="Times New Roman" w:cs="Times New Roman" w:hAnsi="Times New Roman"/>
          <w:color w:val="000000"/>
          <w:sz w:val="28"/>
          <w:szCs w:val="32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ru-RU"/>
        </w:rPr>
        <w:t>в</w:t>
      </w: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en-US"/>
        </w:rPr>
        <w:t>ыявление лидеров в области летной практики на дронах (беспилотных летательных аппаратам) в Ставропольском крае.</w:t>
      </w:r>
    </w:p>
    <w:p w14:paraId="00000012">
      <w:pPr>
        <w:pStyle w:val="BodyText"/>
        <w:tabs>
          <w:tab w:val="num" w:pos="0"/>
        </w:tabs>
        <w:ind w:left="0" w:firstLine="720"/>
        <w:rPr/>
      </w:pPr>
    </w:p>
    <w:p w14:paraId="00000013">
      <w:pPr>
        <w:pStyle w:val="BodyText"/>
        <w:numPr>
          <w:ilvl w:val="0"/>
          <w:numId w:val="2"/>
        </w:numPr>
        <w:tabs>
          <w:tab w:val="left" w:pos="567"/>
        </w:tabs>
        <w:ind w:left="0" w:firstLine="0"/>
        <w:jc w:val="center"/>
        <w:rPr/>
      </w:pPr>
      <w:r>
        <w:rPr>
          <w:b/>
        </w:rPr>
        <w:t xml:space="preserve"> </w:t>
      </w:r>
      <w:r>
        <w:rPr>
          <w:b/>
        </w:rPr>
        <w:t>МЕСТО И СРОКИ</w:t>
      </w:r>
      <w:r>
        <w:rPr>
          <w:b/>
        </w:rPr>
        <w:t xml:space="preserve"> </w:t>
      </w:r>
      <w:r>
        <w:rPr>
          <w:rFonts w:cs="Times New Roman" w:eastAsia="Times New Roman"/>
          <w:b/>
          <w:color w:val="auto"/>
          <w:bdr w:val="none" w:sz="4" w:space="0"/>
        </w:rPr>
        <w:t>ПРОВЕДЕНИЯ</w:t>
      </w:r>
      <w:r>
        <w:rPr>
          <w:b/>
        </w:rPr>
        <w:t xml:space="preserve"> СПОРТИВНОГО </w:t>
      </w:r>
      <w:r>
        <w:rPr>
          <w:b/>
        </w:rPr>
        <w:t xml:space="preserve"> МЕРОПРИЯТИЯ</w:t>
      </w:r>
    </w:p>
    <w:p w14:paraId="00000014">
      <w:pPr>
        <w:pStyle w:val="BodyText"/>
        <w:tabs>
          <w:tab w:val="left" w:pos="567"/>
        </w:tabs>
        <w:jc w:val="both"/>
        <w:rPr/>
      </w:pPr>
      <w:r>
        <w:t xml:space="preserve">   Дата проведения </w:t>
      </w:r>
      <w:r>
        <w:rPr>
          <w:sz w:val="28"/>
          <w:szCs w:val="28"/>
        </w:rPr>
        <w:t>Соревнования</w:t>
      </w:r>
      <w:r>
        <w:t xml:space="preserve"> </w:t>
      </w:r>
      <w:r>
        <w:t xml:space="preserve"> </w:t>
      </w:r>
      <w:r>
        <w:rPr>
          <w:rFonts w:ascii="Times New Roman" w:cs="Times New Roman" w:hAnsi="Times New Roman"/>
          <w:sz w:val="28"/>
          <w:szCs w:val="28"/>
        </w:rPr>
        <w:t>07 февраля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t xml:space="preserve"> </w:t>
      </w:r>
      <w:r>
        <w:t xml:space="preserve">2026 года. </w:t>
      </w:r>
    </w:p>
    <w:p w14:paraId="00000015">
      <w:pPr>
        <w:pStyle w:val="BodyText"/>
        <w:spacing w:line="240" w:lineRule="auto"/>
        <w:ind w:left="0" w:firstLine="0"/>
        <w:jc w:val="both"/>
        <w:rPr/>
      </w:pPr>
      <w:r>
        <w:rPr>
          <w:sz w:val="28"/>
          <w:szCs w:val="28"/>
        </w:rPr>
        <w:t>М</w:t>
      </w:r>
      <w:r>
        <w:rPr>
          <w:sz w:val="28"/>
          <w:szCs w:val="28"/>
        </w:rPr>
        <w:t>есто 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: </w:t>
      </w:r>
      <w:r>
        <w:rPr>
          <w:color w:val="212121"/>
          <w:sz w:val="28"/>
          <w:szCs w:val="28"/>
          <w:highlight w:val="white"/>
        </w:rPr>
        <w:t xml:space="preserve">ул. </w:t>
      </w:r>
      <w:r>
        <w:rPr>
          <w:shd w:val="clear" w:color="auto" w:fill="ffffff"/>
        </w:rPr>
        <w:t xml:space="preserve"> г. Ставрополь, пр. Юности, д. 3, </w:t>
      </w:r>
      <w:r>
        <w:t>государственное бюджетное профессиональное образовательное учреждение «Ставропольский региона</w:t>
      </w:r>
      <w:r>
        <w:t>льный многопрофильный колледж».</w:t>
      </w:r>
    </w:p>
    <w:p w14:paraId="00000016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ind w:firstLine="709"/>
        <w:jc w:val="both"/>
        <w:rPr/>
      </w:pPr>
    </w:p>
    <w:p w14:paraId="00000017">
      <w:pPr>
        <w:pStyle w:val="ListParagraph"/>
        <w:numPr>
          <w:ilvl w:val="0"/>
          <w:numId w:val="2"/>
        </w:numPr>
        <w:tabs>
          <w:tab w:val="left" w:pos="284"/>
        </w:tabs>
        <w:spacing w:before="0" w:line="240" w:lineRule="auto"/>
        <w:ind w:left="0" w:righ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ОРГАНИЗАТОРЫ </w:t>
      </w:r>
      <w:r>
        <w:rPr>
          <w:rFonts w:cs="Times New Roman"/>
          <w:b/>
          <w:sz w:val="28"/>
          <w:szCs w:val="28"/>
        </w:rPr>
        <w:t xml:space="preserve">СПОРТИВНОГО </w:t>
      </w:r>
      <w:r>
        <w:rPr>
          <w:rFonts w:cs="Times New Roman"/>
          <w:b/>
          <w:sz w:val="28"/>
          <w:szCs w:val="28"/>
        </w:rPr>
        <w:t>МЕРОПРИЯТИЯ</w:t>
      </w:r>
    </w:p>
    <w:p w14:paraId="00000018">
      <w:pPr>
        <w:pStyle w:val="Caption"/>
        <w:spacing w:before="0" w:after="0" w:line="240" w:lineRule="auto"/>
        <w:jc w:val="both"/>
        <w:rPr>
          <w:i w:val="off"/>
          <w:iCs w:val="off"/>
          <w:color w:val="000000" w:themeColor="dk1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 xml:space="preserve">         Благотворительный фонд по оказанию помощи военнослужащим  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>и членам их семей г. Ставрополя</w:t>
      </w:r>
      <w:r>
        <w:rPr>
          <w:sz w:val="28"/>
          <w:szCs w:val="28"/>
        </w:rPr>
        <w:t xml:space="preserve"> </w:t>
      </w:r>
      <w:r>
        <w:rPr>
          <w:i w:val="off"/>
          <w:iCs w:val="off"/>
          <w:color w:val="000000" w:themeColor="dk1"/>
          <w:sz w:val="28"/>
          <w:szCs w:val="28"/>
        </w:rPr>
        <w:t xml:space="preserve">определяет условия проведения </w:t>
      </w:r>
      <w:r>
        <w:rPr>
          <w:i w:val="off"/>
          <w:iCs w:val="off"/>
          <w:color w:val="000000" w:themeColor="dk1"/>
          <w:sz w:val="28"/>
          <w:szCs w:val="28"/>
        </w:rPr>
        <w:t>Соревнования</w:t>
      </w:r>
      <w:r>
        <w:rPr>
          <w:i w:val="off"/>
          <w:iCs w:val="off"/>
          <w:color w:val="000000" w:themeColor="dk1"/>
          <w:sz w:val="28"/>
          <w:szCs w:val="28"/>
        </w:rPr>
        <w:t xml:space="preserve">, предусмотренные настоящим Положением. </w:t>
      </w:r>
    </w:p>
    <w:p w14:paraId="00000019">
      <w:pPr>
        <w:shd w:val="clear" w:color="auto" w:fill="ffffff"/>
        <w:spacing w:line="240"/>
        <w:ind w:left="12" w:firstLin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Организация и проведение возлагается на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 xml:space="preserve">Благотворительный фонд по оказанию помощи военнослужащим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>и членам их семей г. Ставрополя.</w:t>
      </w:r>
      <w:r>
        <w:rPr>
          <w:sz w:val="28"/>
          <w:szCs w:val="28"/>
        </w:rPr>
        <w:t xml:space="preserve">      Непосредственное проведение </w:t>
      </w:r>
      <w:r>
        <w:rPr>
          <w:sz w:val="28"/>
          <w:szCs w:val="28"/>
        </w:rPr>
        <w:t xml:space="preserve">Соревнования </w:t>
      </w:r>
      <w:r>
        <w:rPr>
          <w:sz w:val="28"/>
          <w:szCs w:val="28"/>
        </w:rPr>
        <w:t>возлагается 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Федерацию гонок дронов Ставропольского 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rFonts w:ascii="Times New Roman" w:cs="Times New Roman" w:hAnsi="Times New Roman"/>
          <w:b w:val="off"/>
          <w:bCs w:val="off"/>
          <w:sz w:val="28"/>
          <w:szCs w:val="28"/>
          <w:highlight w:val="none"/>
        </w:rPr>
        <w:t xml:space="preserve">государственное </w:t>
      </w:r>
      <w:r>
        <w:rPr>
          <w:rFonts w:ascii="Times New Roman" w:cs="Times New Roman" w:hAnsi="Times New Roman"/>
          <w:b w:val="off"/>
          <w:bCs w:val="off"/>
          <w:sz w:val="28"/>
          <w:szCs w:val="28"/>
          <w:highlight w:val="none"/>
        </w:rPr>
        <w:t>бюджетное п</w:t>
      </w:r>
      <w:r>
        <w:rPr>
          <w:rFonts w:ascii="Times New Roman" w:cs="Times New Roman" w:hAnsi="Times New Roman"/>
          <w:b w:val="off"/>
          <w:bCs w:val="off"/>
          <w:sz w:val="28"/>
          <w:szCs w:val="28"/>
          <w:highlight w:val="none"/>
        </w:rPr>
        <w:t xml:space="preserve">рофессиональное </w:t>
      </w:r>
      <w:r>
        <w:rPr>
          <w:rFonts w:ascii="Times New Roman" w:cs="Times New Roman" w:hAnsi="Times New Roman"/>
          <w:b w:val="off"/>
          <w:bCs w:val="off"/>
          <w:sz w:val="28"/>
          <w:szCs w:val="28"/>
          <w:highlight w:val="none"/>
        </w:rPr>
        <w:t xml:space="preserve">образовательное учреждение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>«Ставропольский региона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>льный многопрофильный колледж».</w:t>
      </w:r>
    </w:p>
    <w:p w14:paraId="0000001A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судья </w:t>
      </w:r>
      <w:r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 Жиров Дмитрий Алексеевич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тел.:+</w:t>
      </w:r>
      <w:r>
        <w:rPr>
          <w:sz w:val="28"/>
          <w:szCs w:val="28"/>
        </w:rPr>
        <w:t xml:space="preserve">7 962 453-75-20. </w:t>
      </w:r>
    </w:p>
    <w:p w14:paraId="0000001B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/>
        <w:jc w:val="both"/>
        <w:rPr/>
      </w:pPr>
    </w:p>
    <w:p w14:paraId="0000001C">
      <w:pPr>
        <w:pStyle w:val="BodyText"/>
        <w:widowControl w:val="on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48"/>
        </w:tabs>
        <w:ind w:left="0" w:firstLine="840"/>
        <w:jc w:val="center"/>
        <w:rPr>
          <w:rStyle w:val="ОсновнойтекстЗнак"/>
        </w:rPr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 xml:space="preserve">ТРЕБОВАНИЯ К УЧАСТНИКАМ </w:t>
      </w:r>
      <w:r>
        <w:rPr>
          <w:rFonts w:cs="Times New Roman" w:eastAsia="Times New Roman"/>
          <w:b/>
          <w:lang w:eastAsia="ar-SA"/>
        </w:rPr>
        <w:t xml:space="preserve">СПОРТИВНОГО  </w:t>
      </w:r>
      <w:r>
        <w:rPr>
          <w:rFonts w:cs="Times New Roman"/>
          <w:b/>
        </w:rPr>
        <w:t xml:space="preserve">    МЕРОПРИЯТИЯ</w:t>
      </w:r>
      <w:r>
        <w:rPr>
          <w:rFonts w:cs="Times New Roman" w:eastAsia="Times New Roman"/>
          <w:b/>
          <w:lang w:eastAsia="ar-SA"/>
        </w:rPr>
        <w:t xml:space="preserve"> И УСЛОВИЯ ИХ ДОПУСКА</w:t>
      </w:r>
    </w:p>
    <w:p w14:paraId="0000001D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0" w:firstLine="709"/>
        <w:jc w:val="both"/>
        <w:rPr>
          <w:rStyle w:val="ОсновнойтекстЗнак"/>
        </w:rPr>
      </w:pPr>
      <w:r>
        <w:rPr>
          <w:sz w:val="28"/>
          <w:szCs w:val="28"/>
        </w:rPr>
        <w:t>Соревнование</w:t>
      </w:r>
      <w:r>
        <w:rPr>
          <w:rStyle w:val="ОсновнойтекстЗнак"/>
        </w:rPr>
        <w:t xml:space="preserve"> – </w:t>
      </w:r>
      <w:r>
        <w:rPr>
          <w:rStyle w:val="ОсновнойтекстЗнак"/>
        </w:rPr>
        <w:t>личное</w:t>
      </w:r>
      <w:r>
        <w:rPr>
          <w:rStyle w:val="ОсновнойтекстЗнак"/>
        </w:rPr>
        <w:t xml:space="preserve">. К участию в </w:t>
      </w:r>
      <w:r>
        <w:rPr>
          <w:sz w:val="28"/>
          <w:szCs w:val="28"/>
        </w:rPr>
        <w:t xml:space="preserve">Соревновании </w:t>
      </w:r>
      <w:r>
        <w:rPr>
          <w:rStyle w:val="ОсновнойтекстЗнак"/>
        </w:rPr>
        <w:t xml:space="preserve">допускаются </w:t>
      </w:r>
      <w:r>
        <w:rPr>
          <w:rStyle w:val="ОсновнойтекстЗнак"/>
        </w:rPr>
        <w:t>обучающиеся общеобразовательных организаций, профессиональных образовательных организаций</w:t>
      </w:r>
      <w:r>
        <w:rPr>
          <w:rStyle w:val="ОсновнойтекстЗнак"/>
        </w:rPr>
        <w:t>,</w:t>
      </w:r>
      <w:r>
        <w:t xml:space="preserve"> </w:t>
      </w:r>
      <w:r>
        <w:t xml:space="preserve">муниципальных и городских округов Ставропольского края, </w:t>
      </w:r>
      <w:r>
        <w:rPr>
          <w:highlight w:val="none"/>
        </w:rPr>
        <w:t xml:space="preserve">в </w:t>
      </w:r>
      <w:r>
        <w:rPr>
          <w:highlight w:val="none"/>
        </w:rPr>
        <w:t xml:space="preserve">единой </w:t>
      </w:r>
      <w:r>
        <w:rPr>
          <w:highlight w:val="none"/>
        </w:rPr>
        <w:t>возрастной категории</w:t>
      </w:r>
      <w:r>
        <w:rPr>
          <w:rStyle w:val="ОсновнойтекстЗнак"/>
          <w:highlight w:val="none"/>
        </w:rPr>
        <w:t xml:space="preserve"> </w:t>
      </w:r>
      <w:r>
        <w:rPr>
          <w:rStyle w:val="ОсновнойтекстЗнак"/>
          <w:highlight w:val="none"/>
        </w:rPr>
        <w:t xml:space="preserve">от 10 до </w:t>
      </w:r>
      <w:r>
        <w:rPr>
          <w:rStyle w:val="ОсновнойтекстЗнак"/>
          <w:highlight w:val="none"/>
        </w:rPr>
        <w:t>2</w:t>
      </w:r>
      <w:r>
        <w:rPr>
          <w:rStyle w:val="ОсновнойтекстЗнак"/>
          <w:highlight w:val="none"/>
        </w:rPr>
        <w:t>5</w:t>
      </w:r>
      <w:r>
        <w:rPr>
          <w:rStyle w:val="ОсновнойтекстЗнак"/>
          <w:highlight w:val="none"/>
        </w:rPr>
        <w:t xml:space="preserve"> лет включительно</w:t>
      </w:r>
      <w:r>
        <w:rPr>
          <w:rStyle w:val="ОсновнойтекстЗнак"/>
          <w:highlight w:val="none"/>
        </w:rPr>
        <w:t>.</w:t>
      </w:r>
    </w:p>
    <w:p w14:paraId="0000001E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0" w:firstLine="709"/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Наставниками в рамках </w:t>
      </w:r>
      <w:r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 </w:t>
      </w:r>
      <w:r>
        <w:rPr>
          <w:rStyle w:val="ОсновнойтекстЗнак"/>
        </w:rPr>
        <w:t>м</w:t>
      </w:r>
      <w:r>
        <w:rPr>
          <w:rStyle w:val="ОсновнойтекстЗнак"/>
        </w:rPr>
        <w:t>огут выступить педагоги образовательных организаций, должностные лица образовательных организа</w:t>
      </w:r>
      <w:r>
        <w:rPr>
          <w:rStyle w:val="ОсновнойтекстЗнак"/>
        </w:rPr>
        <w:t>ций, сотрудники иных организаций, изъявивших готовность принять участие в</w:t>
      </w:r>
      <w:r>
        <w:rPr>
          <w:rStyle w:val="ОсновнойтекстЗнак"/>
        </w:rPr>
        <w:t xml:space="preserve"> С</w:t>
      </w:r>
      <w:r>
        <w:rPr>
          <w:sz w:val="28"/>
          <w:szCs w:val="28"/>
        </w:rPr>
        <w:t>оревновании</w:t>
      </w:r>
      <w:r>
        <w:rPr>
          <w:rStyle w:val="ОсновнойтекстЗнак"/>
        </w:rPr>
        <w:t>, чья деятельность направлена на развитие профессионального, творческого потенциала и способствует самореализации Участников (далее - Наставники)</w:t>
      </w:r>
      <w:r>
        <w:rPr>
          <w:rStyle w:val="ОсновнойтекстЗнак"/>
        </w:rPr>
        <w:t>.</w:t>
      </w:r>
      <w:r>
        <w:rPr>
          <w:rStyle w:val="ОсновнойтекстЗнак"/>
        </w:rPr>
        <w:t xml:space="preserve"> В</w:t>
      </w:r>
      <w:r>
        <w:rPr>
          <w:rStyle w:val="ОсновнойтекстЗнак"/>
        </w:rPr>
        <w:t>озраст Наставника - от 18 лет включительно.</w:t>
      </w:r>
    </w:p>
    <w:p w14:paraId="0000001F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0" w:firstLine="709"/>
        <w:jc w:val="both"/>
        <w:rPr/>
      </w:pPr>
      <w:r>
        <w:rPr>
          <w:sz w:val="28"/>
          <w:szCs w:val="28"/>
        </w:rPr>
        <w:t xml:space="preserve">Соревнование </w:t>
      </w:r>
      <w:r>
        <w:rPr>
          <w:rStyle w:val="ОсновнойтекстЗнак"/>
        </w:rPr>
        <w:t>по дисциплине класса 75 мм.</w:t>
      </w:r>
    </w:p>
    <w:p w14:paraId="00000020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0" w:firstLine="709"/>
        <w:jc w:val="both"/>
        <w:rPr/>
      </w:pPr>
    </w:p>
    <w:p w14:paraId="00000021">
      <w:pPr>
        <w:pStyle w:val="BodyText"/>
        <w:numPr>
          <w:ilvl w:val="0"/>
          <w:numId w:val="2"/>
        </w:numPr>
        <w:spacing w:line="480" w:lineRule="auto"/>
        <w:ind w:left="0" w:firstLine="709"/>
        <w:jc w:val="center"/>
        <w:rPr/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 xml:space="preserve">ПРОГРАММА </w:t>
      </w:r>
      <w:r>
        <w:rPr>
          <w:rFonts w:cs="Times New Roman" w:eastAsia="Times New Roman"/>
          <w:b/>
          <w:lang w:eastAsia="ar-SA"/>
        </w:rPr>
        <w:t>СПОРТИВНОГО</w:t>
      </w:r>
      <w:r>
        <w:rPr>
          <w:rFonts w:cs="Times New Roman"/>
          <w:b/>
        </w:rPr>
        <w:t xml:space="preserve"> МЕРОПРИЯТИЯ</w:t>
      </w:r>
    </w:p>
    <w:p w14:paraId="00000022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7 февраля 2026</w:t>
      </w:r>
      <w:r>
        <w:rPr>
          <w:b/>
          <w:bCs/>
          <w:sz w:val="28"/>
          <w:szCs w:val="28"/>
        </w:rPr>
        <w:t xml:space="preserve"> года</w:t>
      </w:r>
    </w:p>
    <w:tbl>
      <w:tblPr>
        <w:tblStyle w:val="TableGrid"/>
        <w:tblW w:w="0" w:type="auto"/>
        <w:tblLook w:val="04A0"/>
      </w:tblPr>
      <w:tblGrid>
        <w:gridCol w:w="1570"/>
        <w:gridCol w:w="8041"/>
      </w:tblGrid>
      <w:tr>
        <w:trPr>
          <w:cnfStyle w:val="100000000000"/>
        </w:trPr>
        <w:tc>
          <w:tcPr>
            <w:cnfStyle w:val="101000000000"/>
            <w:tcW w:w="1197" w:type="dxa"/>
          </w:tcPr>
          <w:p w14:paraId="00000023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ремя  </w:t>
            </w:r>
          </w:p>
        </w:tc>
        <w:tc>
          <w:tcPr>
            <w:cnfStyle w:val="100000000000"/>
            <w:tcW w:w="8154" w:type="dxa"/>
          </w:tcPr>
          <w:p w14:paraId="0000002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Программа мероприятия</w:t>
            </w:r>
          </w:p>
        </w:tc>
      </w:tr>
      <w:tr>
        <w:trPr>
          <w:cnfStyle w:val="000000100000"/>
        </w:trPr>
        <w:tc>
          <w:tcPr>
            <w:cnfStyle w:val="001000100000"/>
            <w:tcW w:w="1197" w:type="dxa"/>
          </w:tcPr>
          <w:p w14:paraId="000000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09.00-10.00</w:t>
            </w:r>
          </w:p>
        </w:tc>
        <w:tc>
          <w:tcPr>
            <w:cnfStyle w:val="000000100000"/>
            <w:tcW w:w="8154" w:type="dxa"/>
          </w:tcPr>
          <w:p w14:paraId="0000002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Заезд участников</w:t>
            </w:r>
          </w:p>
        </w:tc>
      </w:tr>
      <w:tr>
        <w:trPr>
          <w:cnfStyle w:val="000000010000"/>
        </w:trPr>
        <w:tc>
          <w:tcPr>
            <w:cnfStyle w:val="001000010000"/>
            <w:tcW w:w="1197" w:type="dxa"/>
          </w:tcPr>
          <w:p w14:paraId="0000002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10.00-10.30</w:t>
            </w:r>
          </w:p>
        </w:tc>
        <w:tc>
          <w:tcPr>
            <w:cnfStyle w:val="000000010000"/>
            <w:tcW w:w="8154" w:type="dxa"/>
          </w:tcPr>
          <w:p w14:paraId="0000002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Регистрация участников</w:t>
            </w:r>
          </w:p>
        </w:tc>
      </w:tr>
      <w:tr>
        <w:trPr>
          <w:cnfStyle w:val="000000100000"/>
        </w:trPr>
        <w:tc>
          <w:tcPr>
            <w:cnfStyle w:val="001000100000"/>
            <w:tcW w:w="1197" w:type="dxa"/>
          </w:tcPr>
          <w:p w14:paraId="0000002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10.30-11.00</w:t>
            </w:r>
          </w:p>
        </w:tc>
        <w:tc>
          <w:tcPr>
            <w:cnfStyle w:val="000000100000"/>
            <w:tcW w:w="8154" w:type="dxa"/>
          </w:tcPr>
          <w:p w14:paraId="0000002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Торжественное открытие Спортивного </w:t>
            </w:r>
            <w:r>
              <w:rPr>
                <w:sz w:val="28"/>
                <w:szCs w:val="28"/>
              </w:rPr>
              <w:t xml:space="preserve"> мероприятия</w:t>
            </w:r>
          </w:p>
        </w:tc>
      </w:tr>
      <w:tr>
        <w:trPr>
          <w:cnfStyle w:val="000000010000"/>
        </w:trPr>
        <w:tc>
          <w:tcPr>
            <w:cnfStyle w:val="001000010000"/>
            <w:tcW w:w="1197" w:type="dxa"/>
          </w:tcPr>
          <w:p w14:paraId="0000002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11.00-12.00</w:t>
            </w:r>
          </w:p>
        </w:tc>
        <w:tc>
          <w:tcPr>
            <w:cnfStyle w:val="000000010000"/>
            <w:tcW w:w="8154" w:type="dxa"/>
          </w:tcPr>
          <w:p w14:paraId="0000002C"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 xml:space="preserve">Отборочный этап </w:t>
            </w:r>
          </w:p>
        </w:tc>
      </w:tr>
      <w:tr>
        <w:trPr>
          <w:cnfStyle w:val="000000100000"/>
        </w:trPr>
        <w:tc>
          <w:tcPr>
            <w:cnfStyle w:val="001000100000"/>
            <w:tcW w:w="1197" w:type="dxa"/>
          </w:tcPr>
          <w:p w14:paraId="0000002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12.00-13.30</w:t>
            </w:r>
          </w:p>
        </w:tc>
        <w:tc>
          <w:tcPr>
            <w:cnfStyle w:val="000000100000"/>
            <w:tcW w:w="8154" w:type="dxa"/>
          </w:tcPr>
          <w:p w14:paraId="0000002E"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 xml:space="preserve">Полуфинал и финал </w:t>
            </w:r>
          </w:p>
        </w:tc>
      </w:tr>
      <w:tr>
        <w:trPr>
          <w:cnfStyle w:val="000000010000"/>
        </w:trPr>
        <w:tc>
          <w:tcPr>
            <w:cnfStyle w:val="001000010000"/>
            <w:tcW w:w="1197" w:type="dxa"/>
          </w:tcPr>
          <w:p w14:paraId="0000002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13.30-</w:t>
            </w:r>
            <w:r>
              <w:rPr>
                <w:sz w:val="28"/>
                <w:szCs w:val="28"/>
                <w:lang w:val="en-US"/>
              </w:rPr>
              <w:t>14.30</w:t>
            </w:r>
          </w:p>
        </w:tc>
        <w:tc>
          <w:tcPr>
            <w:cnfStyle w:val="000000010000"/>
            <w:tcW w:w="8154" w:type="dxa"/>
          </w:tcPr>
          <w:p w14:paraId="00000030">
            <w:pPr>
              <w:rPr>
                <w:sz w:val="28"/>
                <w:szCs w:val="28"/>
                <w:highlight w:val="none"/>
                <w:lang w:val="en-US"/>
              </w:rPr>
            </w:pPr>
            <w:r>
              <w:rPr>
                <w:sz w:val="28"/>
                <w:szCs w:val="28"/>
                <w:highlight w:val="none"/>
              </w:rPr>
              <w:t>Подведение итогов</w:t>
            </w:r>
          </w:p>
        </w:tc>
      </w:tr>
    </w:tbl>
    <w:p w14:paraId="00000031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64"/>
        </w:tabs>
        <w:ind w:left="-192" w:firstLine="601"/>
        <w:jc w:val="both"/>
        <w:rPr/>
      </w:pPr>
      <w:r>
        <w:rPr>
          <w:rStyle w:val="ОсновнойтекстЗнак"/>
        </w:rPr>
        <w:t xml:space="preserve">Дополнительная информация о </w:t>
      </w:r>
      <w:r>
        <w:rPr>
          <w:sz w:val="28"/>
          <w:szCs w:val="28"/>
        </w:rPr>
        <w:t xml:space="preserve">Спортивном </w:t>
      </w:r>
      <w:r>
        <w:rPr>
          <w:sz w:val="28"/>
          <w:szCs w:val="28"/>
        </w:rPr>
        <w:t>мероприятии</w:t>
      </w:r>
      <w:r>
        <w:rPr>
          <w:sz w:val="28"/>
          <w:szCs w:val="28"/>
        </w:rPr>
        <w:t xml:space="preserve"> </w:t>
      </w:r>
      <w:r>
        <w:rPr>
          <w:rStyle w:val="ОсновнойтекстЗнак"/>
        </w:rPr>
        <w:t xml:space="preserve"> размещается в официальной группе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 xml:space="preserve">Благотворительного фонда по оказанию помощи военнослужащим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 xml:space="preserve">и членам их семей г.Ставрополя </w:t>
      </w:r>
      <w:r>
        <w:rPr>
          <w:rStyle w:val="Hyperlink"/>
          <w:rFonts w:cs="Arial Unicode MS"/>
          <w:color w:val="0070c0"/>
          <w:sz w:val="28"/>
          <w:szCs w:val="28"/>
        </w:rPr>
        <w:fldChar w:fldCharType="begin"/>
      </w:r>
      <w:r>
        <w:rPr>
          <w:rStyle w:val="Hyperlink"/>
          <w:rFonts w:cs="Arial Unicode MS"/>
          <w:color w:val="0070c0"/>
          <w:sz w:val="28"/>
          <w:szCs w:val="28"/>
        </w:rPr>
        <w:instrText xml:space="preserve">HYPERLINK "https://vk.ru/wall-217453535_28"</w:instrText>
      </w:r>
      <w:r>
        <w:rPr>
          <w:rStyle w:val="Hyperlink"/>
          <w:rFonts w:cs="Arial Unicode MS"/>
          <w:color w:val="0070c0"/>
          <w:sz w:val="28"/>
          <w:szCs w:val="28"/>
        </w:rPr>
        <w:fldChar w:fldCharType="separate"/>
      </w:r>
      <w:r>
        <w:rPr>
          <w:rStyle w:val="Hyperlink"/>
          <w:rFonts w:cs="Arial Unicode MS"/>
          <w:color w:val="0070c0"/>
          <w:sz w:val="28"/>
          <w:szCs w:val="28"/>
        </w:rPr>
        <w:t>https://vk.ru/wall-217453535_28</w:t>
      </w:r>
      <w:r>
        <w:rPr>
          <w:rStyle w:val="ОсновнойтекстЗнак"/>
        </w:rPr>
        <w:fldChar w:fldCharType="end"/>
      </w:r>
      <w:r>
        <w:rPr>
          <w:rStyle w:val="ОсновнойтекстЗнак"/>
        </w:rPr>
        <w:t>, а также</w:t>
      </w:r>
      <w:r>
        <w:rPr>
          <w:rStyle w:val="ОсновнойтекстЗнак"/>
        </w:rPr>
        <w:t xml:space="preserve"> </w:t>
      </w:r>
      <w:r>
        <w:rPr>
          <w:rStyle w:val="ОсновнойтекстЗнак"/>
        </w:rPr>
        <w:t>в социальной сети «ВКонтакте»</w:t>
      </w:r>
      <w:r>
        <w:rPr>
          <w:rStyle w:val="ОсновнойтекстЗнак"/>
        </w:rPr>
        <w:t xml:space="preserve"> «Федерации гонок дронов Ставропольского края» </w:t>
      </w:r>
      <w:r>
        <w:rPr>
          <w:rStyle w:val="Hyperlink"/>
          <w:color w:val="0070c0"/>
          <w:lang w:val="en-US" w:eastAsia="en-US"/>
        </w:rPr>
        <w:fldChar w:fldCharType="begin"/>
      </w:r>
      <w:r>
        <w:rPr>
          <w:rStyle w:val="Hyperlink"/>
          <w:color w:val="0070c0"/>
          <w:lang w:val="en-US" w:eastAsia="en-US"/>
        </w:rPr>
        <w:instrText xml:space="preserve">HYPERLINK "https://vk.com/public222659707" </w:instrText>
      </w:r>
      <w:r>
        <w:rPr>
          <w:rStyle w:val="Hyperlink"/>
          <w:color w:val="0070c0"/>
          <w:lang w:val="en-US" w:eastAsia="en-US"/>
        </w:rPr>
        <w:fldChar w:fldCharType="separate"/>
      </w:r>
      <w:r>
        <w:rPr>
          <w:rStyle w:val="Hyperlink"/>
          <w:color w:val="0070c0"/>
          <w:lang w:val="en-US" w:eastAsia="en-US"/>
        </w:rPr>
        <w:t>https</w:t>
      </w:r>
      <w:r>
        <w:rPr>
          <w:rStyle w:val="Hyperlink"/>
          <w:color w:val="0070c0"/>
          <w:lang w:eastAsia="en-US"/>
        </w:rPr>
        <w:t>://</w:t>
      </w:r>
      <w:r>
        <w:rPr>
          <w:rStyle w:val="Hyperlink"/>
          <w:color w:val="0070c0"/>
          <w:lang w:val="en-US" w:eastAsia="en-US"/>
        </w:rPr>
        <w:t>vk</w:t>
      </w:r>
      <w:r>
        <w:rPr>
          <w:rStyle w:val="Hyperlink"/>
          <w:color w:val="0070c0"/>
          <w:lang w:eastAsia="en-US"/>
        </w:rPr>
        <w:t>.</w:t>
      </w:r>
      <w:r>
        <w:rPr>
          <w:rStyle w:val="Hyperlink"/>
          <w:color w:val="0070c0"/>
          <w:lang w:val="en-US" w:eastAsia="en-US"/>
        </w:rPr>
        <w:t>com</w:t>
      </w:r>
      <w:r>
        <w:rPr>
          <w:rStyle w:val="Hyperlink"/>
          <w:color w:val="0070c0"/>
          <w:lang w:eastAsia="en-US"/>
        </w:rPr>
        <w:t>/</w:t>
      </w:r>
      <w:r>
        <w:rPr>
          <w:rStyle w:val="Hyperlink"/>
          <w:color w:val="0070c0"/>
          <w:lang w:val="en-US" w:eastAsia="en-US"/>
        </w:rPr>
        <w:t>public</w:t>
      </w:r>
      <w:r>
        <w:rPr>
          <w:rStyle w:val="Hyperlink"/>
          <w:color w:val="0070c0"/>
          <w:lang w:eastAsia="en-US"/>
        </w:rPr>
        <w:t>222659707</w:t>
      </w:r>
      <w:r>
        <w:rPr>
          <w:rStyle w:val="ОсновнойтекстЗнак"/>
        </w:rPr>
        <w:fldChar w:fldCharType="end"/>
      </w:r>
      <w:r>
        <w:rPr>
          <w:rStyle w:val="ОсновнойтекстЗнак"/>
        </w:rPr>
        <w:t xml:space="preserve"> и телеграмм канале </w:t>
      </w:r>
      <w:r>
        <w:rPr>
          <w:rStyle w:val="Hyperlink"/>
          <w:color w:val="0070c0"/>
        </w:rPr>
        <w:fldChar w:fldCharType="begin"/>
      </w:r>
      <w:r>
        <w:rPr>
          <w:rStyle w:val="Hyperlink"/>
          <w:color w:val="0070c0"/>
        </w:rPr>
        <w:instrText xml:space="preserve">HYPERLINK "https://t.me/krylyarossii_bot" </w:instrText>
      </w:r>
      <w:r>
        <w:rPr>
          <w:rStyle w:val="Hyperlink"/>
          <w:color w:val="0070c0"/>
        </w:rPr>
        <w:fldChar w:fldCharType="separate"/>
      </w:r>
      <w:r>
        <w:rPr>
          <w:rStyle w:val="Hyperlink"/>
          <w:color w:val="0070c0"/>
        </w:rPr>
        <w:t>https://t</w:t>
      </w:r>
      <w:r>
        <w:rPr>
          <w:rStyle w:val="Hyperlink"/>
          <w:color w:val="0070c0"/>
        </w:rPr>
        <w:t>.me/krylyarossii_bot</w:t>
      </w:r>
      <w:r>
        <w:fldChar w:fldCharType="end"/>
      </w:r>
      <w:r>
        <w:t>.</w:t>
      </w:r>
    </w:p>
    <w:p w14:paraId="00000032">
      <w:pPr>
        <w:shd w:val="clear" w:color="auto" w:fill="ffffff"/>
        <w:ind w:left="-276" w:right="36" w:firstLine="2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Соревнование   </w:t>
      </w:r>
      <w:r>
        <w:rPr>
          <w:sz w:val="28"/>
        </w:rPr>
        <w:t>проводится в   соответствии</w:t>
      </w:r>
      <w:r>
        <w:rPr>
          <w:sz w:val="28"/>
        </w:rPr>
        <w:t xml:space="preserve">  </w:t>
      </w:r>
      <w:r>
        <w:rPr>
          <w:sz w:val="28"/>
        </w:rPr>
        <w:t>с дейст</w:t>
      </w:r>
      <w:r>
        <w:rPr>
          <w:sz w:val="28"/>
        </w:rPr>
        <w:t>вующими</w:t>
      </w:r>
      <w:r>
        <w:rPr>
          <w:sz w:val="28"/>
          <w:szCs w:val="28"/>
        </w:rPr>
        <w:t xml:space="preserve"> правилами вида спорта «</w:t>
      </w:r>
      <w:r>
        <w:rPr>
          <w:sz w:val="28"/>
          <w:szCs w:val="28"/>
        </w:rPr>
        <w:t>Г</w:t>
      </w:r>
      <w:r>
        <w:rPr>
          <w:sz w:val="28"/>
          <w:szCs w:val="28"/>
        </w:rPr>
        <w:t>онки дронов (беспилотных воздушных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>удов)</w:t>
      </w:r>
      <w:r>
        <w:rPr>
          <w:sz w:val="28"/>
          <w:szCs w:val="28"/>
        </w:rPr>
        <w:t>», утвержденными приказом Министерства спорта Российской Федерации</w:t>
      </w:r>
      <w:r>
        <w:rPr>
          <w:sz w:val="28"/>
          <w:szCs w:val="28"/>
        </w:rPr>
        <w:t xml:space="preserve"> (далее – Минспорта России)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>28</w:t>
      </w:r>
      <w:r>
        <w:rPr>
          <w:sz w:val="28"/>
          <w:szCs w:val="28"/>
        </w:rPr>
        <w:t>.</w:t>
      </w:r>
      <w:r>
        <w:rPr>
          <w:sz w:val="28"/>
          <w:szCs w:val="28"/>
        </w:rPr>
        <w:t>10</w:t>
      </w:r>
      <w:r>
        <w:rPr>
          <w:sz w:val="28"/>
          <w:szCs w:val="28"/>
        </w:rPr>
        <w:t>.</w:t>
      </w:r>
      <w:r>
        <w:rPr>
          <w:sz w:val="28"/>
          <w:szCs w:val="28"/>
        </w:rPr>
        <w:t>20</w:t>
      </w:r>
      <w:r>
        <w:rPr>
          <w:sz w:val="28"/>
          <w:szCs w:val="28"/>
        </w:rPr>
        <w:t>2</w:t>
      </w:r>
      <w:r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1</w:t>
      </w:r>
      <w:r>
        <w:rPr>
          <w:sz w:val="28"/>
          <w:szCs w:val="28"/>
        </w:rPr>
        <w:t>06</w:t>
      </w:r>
      <w:r>
        <w:rPr>
          <w:sz w:val="28"/>
          <w:szCs w:val="28"/>
        </w:rPr>
        <w:t>3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с изменени</w:t>
      </w:r>
      <w:r>
        <w:rPr>
          <w:sz w:val="28"/>
          <w:szCs w:val="28"/>
        </w:rPr>
        <w:t>ем</w:t>
      </w:r>
      <w:r>
        <w:rPr>
          <w:sz w:val="28"/>
          <w:szCs w:val="28"/>
        </w:rPr>
        <w:t>, внесенным приказ</w:t>
      </w:r>
      <w:r>
        <w:rPr>
          <w:sz w:val="28"/>
          <w:szCs w:val="28"/>
        </w:rPr>
        <w:t xml:space="preserve">ом </w:t>
      </w:r>
      <w:r>
        <w:rPr>
          <w:sz w:val="28"/>
          <w:szCs w:val="28"/>
        </w:rPr>
        <w:t xml:space="preserve">Минспорта </w:t>
      </w:r>
      <w:r>
        <w:rPr>
          <w:sz w:val="28"/>
          <w:szCs w:val="28"/>
        </w:rPr>
        <w:t>России от 22.07.2025 № 581.</w:t>
      </w:r>
    </w:p>
    <w:p w14:paraId="00000033">
      <w:pPr>
        <w:shd w:val="clear" w:color="auto" w:fill="ffffff"/>
        <w:ind w:left="-276" w:right="36" w:firstLine="264"/>
        <w:jc w:val="both"/>
        <w:rPr>
          <w:sz w:val="28"/>
          <w:szCs w:val="28"/>
        </w:rPr>
      </w:pPr>
    </w:p>
    <w:p w14:paraId="00000034">
      <w:pPr>
        <w:shd w:val="clear" w:color="auto" w:fill="ffffff"/>
        <w:ind w:left="-276" w:right="36" w:firstLine="264"/>
        <w:jc w:val="both"/>
        <w:rPr>
          <w:sz w:val="28"/>
          <w:szCs w:val="28"/>
        </w:rPr>
      </w:pPr>
    </w:p>
    <w:p w14:paraId="00000035">
      <w:pPr>
        <w:shd w:val="clear" w:color="auto" w:fill="ffffff"/>
        <w:ind w:left="-276" w:right="36" w:firstLine="264"/>
        <w:jc w:val="both"/>
        <w:rPr>
          <w:sz w:val="28"/>
          <w:szCs w:val="28"/>
        </w:rPr>
      </w:pPr>
    </w:p>
    <w:p w14:paraId="00000036">
      <w:pPr>
        <w:shd w:val="clear" w:color="auto" w:fill="ffffff"/>
        <w:ind w:left="-276" w:right="36" w:firstLine="264"/>
        <w:jc w:val="both"/>
        <w:rPr>
          <w:sz w:val="28"/>
          <w:szCs w:val="28"/>
        </w:rPr>
      </w:pPr>
    </w:p>
    <w:p w14:paraId="00000037">
      <w:pPr>
        <w:shd w:val="clear" w:color="auto" w:fill="ffffff"/>
        <w:ind w:left="-276" w:right="36" w:firstLine="264"/>
        <w:jc w:val="both"/>
        <w:rPr>
          <w:sz w:val="28"/>
          <w:szCs w:val="28"/>
        </w:rPr>
      </w:pPr>
    </w:p>
    <w:p w14:paraId="00000038">
      <w:pPr>
        <w:shd w:val="clear" w:color="auto" w:fill="ffffff"/>
        <w:ind w:left="-276" w:right="36" w:firstLine="264"/>
        <w:jc w:val="both"/>
        <w:rPr>
          <w:sz w:val="28"/>
          <w:szCs w:val="28"/>
        </w:rPr>
      </w:pPr>
    </w:p>
    <w:p w14:paraId="00000039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337"/>
        </w:tabs>
        <w:ind w:left="0"/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  </w:t>
      </w:r>
      <w:r>
        <w:rPr>
          <w:rStyle w:val="ОсновнойтекстЗнак"/>
        </w:rPr>
        <w:t xml:space="preserve">Соревнование </w:t>
      </w:r>
      <w:r>
        <w:rPr>
          <w:rStyle w:val="ОсновнойтекстЗнак"/>
        </w:rPr>
        <w:t xml:space="preserve"> проходит по следующим дисциплинам:</w:t>
      </w:r>
    </w:p>
    <w:p w14:paraId="0000003A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337"/>
        </w:tabs>
        <w:ind w:left="0"/>
        <w:jc w:val="both"/>
        <w:rPr>
          <w:rStyle w:val="ОсновнойтекстЗнак"/>
        </w:rPr>
      </w:pPr>
    </w:p>
    <w:tbl>
      <w:tblPr>
        <w:tblStyle w:val="TableGrid"/>
        <w:tblW w:w="9591" w:type="dxa"/>
        <w:tblInd w:w="-174" w:type="dxa"/>
        <w:tblLook w:val="04A0"/>
      </w:tblPr>
      <w:tblGrid>
        <w:gridCol w:w="2506"/>
        <w:gridCol w:w="3564"/>
        <w:gridCol w:w="3521"/>
      </w:tblGrid>
      <w:tr>
        <w:trPr>
          <w:cnfStyle w:val="100000000000"/>
        </w:trPr>
        <w:tc>
          <w:tcPr>
            <w:cnfStyle w:val="101000000000"/>
            <w:tcW w:w="2506" w:type="dxa"/>
          </w:tcPr>
          <w:p w14:paraId="0000003B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center"/>
              <w:rPr/>
            </w:pPr>
            <w:r>
              <w:t>Направление</w:t>
            </w:r>
          </w:p>
        </w:tc>
        <w:tc>
          <w:tcPr>
            <w:cnfStyle w:val="100000000000"/>
            <w:tcW w:w="3564" w:type="dxa"/>
          </w:tcPr>
          <w:p w14:paraId="0000003C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center"/>
              <w:rPr/>
            </w:pPr>
            <w:r>
              <w:t>Дисциплины</w:t>
            </w:r>
          </w:p>
        </w:tc>
        <w:tc>
          <w:tcPr>
            <w:cnfStyle w:val="100000000000"/>
            <w:tcW w:w="3521" w:type="dxa"/>
          </w:tcPr>
          <w:p w14:paraId="0000003D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center"/>
              <w:rPr/>
            </w:pPr>
            <w:r>
              <w:t xml:space="preserve">Условия </w:t>
            </w:r>
          </w:p>
        </w:tc>
      </w:tr>
      <w:tr>
        <w:trPr>
          <w:cnfStyle w:val="000000100000"/>
        </w:trPr>
        <w:tc>
          <w:tcPr>
            <w:cnfStyle w:val="001000100000"/>
            <w:tcW w:w="2506" w:type="dxa"/>
            <w:vMerge w:val="restart"/>
          </w:tcPr>
          <w:p w14:paraId="0000003E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center"/>
              <w:rPr>
                <w:sz w:val="24"/>
                <w:szCs w:val="24"/>
              </w:rPr>
            </w:pPr>
          </w:p>
          <w:p w14:paraId="0000003F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center"/>
              <w:rPr>
                <w:sz w:val="24"/>
                <w:szCs w:val="24"/>
              </w:rPr>
            </w:pPr>
          </w:p>
          <w:p w14:paraId="00000040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center"/>
              <w:rPr>
                <w:sz w:val="24"/>
                <w:szCs w:val="24"/>
              </w:rPr>
            </w:pPr>
          </w:p>
          <w:p w14:paraId="00000041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Беспилотные летательные аппараты</w:t>
            </w:r>
          </w:p>
        </w:tc>
        <w:tc>
          <w:tcPr>
            <w:cnfStyle w:val="000000100000"/>
            <w:tcW w:w="3564" w:type="dxa"/>
          </w:tcPr>
          <w:p w14:paraId="00000042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Симулятор гонки дронов</w:t>
            </w:r>
          </w:p>
          <w:p w14:paraId="00000043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(См.приложение</w:t>
            </w:r>
          </w:p>
          <w:p w14:paraId="00000044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данного положения)</w:t>
            </w:r>
          </w:p>
        </w:tc>
        <w:tc>
          <w:tcPr>
            <w:cnfStyle w:val="000000100000"/>
            <w:tcW w:w="3521" w:type="dxa"/>
          </w:tcPr>
          <w:p w14:paraId="00000045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rPr>
                <w:sz w:val="24"/>
                <w:szCs w:val="24"/>
              </w:rPr>
            </w:pPr>
          </w:p>
        </w:tc>
      </w:tr>
      <w:tr>
        <w:trPr>
          <w:cnfStyle w:val="000000010000"/>
          <w:trHeight w:val="1116"/>
        </w:trPr>
        <w:tc>
          <w:tcPr>
            <w:cnfStyle w:val="001000010000"/>
            <w:tcW w:w="2506" w:type="dxa"/>
            <w:vMerge w:val="continue"/>
          </w:tcPr>
          <w:p w14:paraId="00000046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cnfStyle w:val="000000010000"/>
            <w:tcW w:w="3564" w:type="dxa"/>
          </w:tcPr>
          <w:p w14:paraId="00000047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Реальные полеты</w:t>
            </w:r>
          </w:p>
          <w:p w14:paraId="00000048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(См.приложение</w:t>
            </w:r>
          </w:p>
          <w:p w14:paraId="00000049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данного положения)</w:t>
            </w:r>
          </w:p>
        </w:tc>
        <w:tc>
          <w:tcPr>
            <w:cnfStyle w:val="000000010000"/>
            <w:tcW w:w="3521" w:type="dxa"/>
          </w:tcPr>
          <w:p w14:paraId="0000004A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от любителя до профессионала </w:t>
            </w:r>
          </w:p>
          <w:p w14:paraId="0000004B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(для определения скоростного режима)</w:t>
            </w:r>
          </w:p>
        </w:tc>
      </w:tr>
      <w:tr>
        <w:trPr>
          <w:cnfStyle w:val="000000100000"/>
        </w:trPr>
        <w:tc>
          <w:tcPr>
            <w:cnfStyle w:val="001000100000"/>
            <w:tcW w:w="2506" w:type="dxa"/>
            <w:vMerge w:val="continue"/>
          </w:tcPr>
          <w:p w14:paraId="0000004C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cnfStyle w:val="000000100000"/>
            <w:tcW w:w="3564" w:type="dxa"/>
          </w:tcPr>
          <w:p w14:paraId="0000004D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Теоритическое тестирование</w:t>
            </w:r>
          </w:p>
          <w:p w14:paraId="0000004E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(См.приложение </w:t>
            </w:r>
          </w:p>
          <w:p w14:paraId="0000004F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данного положения)</w:t>
            </w:r>
          </w:p>
        </w:tc>
        <w:tc>
          <w:tcPr>
            <w:cnfStyle w:val="000000100000"/>
            <w:tcW w:w="3521" w:type="dxa"/>
          </w:tcPr>
          <w:p w14:paraId="00000050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>
        <w:trPr>
          <w:cnfStyle w:val="000000010000"/>
        </w:trPr>
        <w:tc>
          <w:tcPr>
            <w:cnfStyle w:val="001000010000"/>
            <w:tcW w:w="2506" w:type="dxa"/>
            <w:vMerge w:val="continue"/>
          </w:tcPr>
          <w:p w14:paraId="00000051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cnfStyle w:val="000000010000"/>
            <w:tcW w:w="3564" w:type="dxa"/>
          </w:tcPr>
          <w:p w14:paraId="00000052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Сборка рам для </w:t>
            </w:r>
            <w:r>
              <w:rPr>
                <w:rFonts w:ascii="Times New Roman" w:cs="Times New Roman" w:hAnsi="Times New Roman"/>
                <w:color w:val="000000"/>
                <w:sz w:val="24"/>
                <w:szCs w:val="28"/>
                <w:rtl w:val="off"/>
                <w:lang w:val="en-US"/>
              </w:rPr>
              <w:t>беспилотных летательных аппаратов</w:t>
            </w:r>
          </w:p>
        </w:tc>
        <w:tc>
          <w:tcPr>
            <w:cnfStyle w:val="000000010000"/>
            <w:tcW w:w="3521" w:type="dxa"/>
          </w:tcPr>
          <w:p w14:paraId="00000053">
            <w:pPr>
              <w:pStyle w:val="BodyText"/>
              <w:widowControl w:val="on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tabs>
                <w:tab w:val="left" w:pos="1337"/>
              </w:tabs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00000054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00000055">
      <w:pPr>
        <w:pStyle w:val="BodyText"/>
        <w:numPr>
          <w:ilvl w:val="0"/>
          <w:numId w:val="2"/>
        </w:numPr>
        <w:spacing w:line="240" w:lineRule="auto"/>
        <w:ind w:left="0" w:firstLine="709"/>
        <w:jc w:val="center"/>
        <w:rPr>
          <w:highlight w:val="none"/>
        </w:rPr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highlight w:val="none"/>
          <w:lang w:eastAsia="ar-SA"/>
        </w:rPr>
        <w:t>УСЛОВИЯ ПОДВЕДЕНИЯ ИТОГОВ</w:t>
      </w:r>
    </w:p>
    <w:p w14:paraId="00000056">
      <w:pPr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spacing w:line="240"/>
        <w:ind w:left="0"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>с</w:t>
      </w:r>
      <w:r>
        <w:rPr>
          <w:sz w:val="28"/>
          <w:szCs w:val="28"/>
          <w:highlight w:val="none"/>
        </w:rPr>
        <w:t>оревнования проводятся по системе два из четырех</w:t>
      </w:r>
      <w:r>
        <w:rPr>
          <w:sz w:val="28"/>
          <w:szCs w:val="28"/>
          <w:highlight w:val="none"/>
        </w:rPr>
        <w:t>.</w:t>
      </w:r>
    </w:p>
    <w:p w14:paraId="00000057">
      <w:pPr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spacing w:line="240"/>
        <w:ind w:left="0"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>формат проведения</w:t>
      </w:r>
      <w:r>
        <w:rPr>
          <w:sz w:val="28"/>
          <w:szCs w:val="28"/>
          <w:highlight w:val="none"/>
        </w:rPr>
        <w:t xml:space="preserve"> С</w:t>
      </w:r>
      <w:r>
        <w:rPr>
          <w:sz w:val="28"/>
          <w:szCs w:val="28"/>
        </w:rPr>
        <w:t xml:space="preserve">оревнования </w:t>
      </w:r>
      <w:r>
        <w:rPr>
          <w:sz w:val="28"/>
          <w:szCs w:val="28"/>
          <w:highlight w:val="none"/>
        </w:rPr>
        <w:t xml:space="preserve">утверждается регламентом </w:t>
      </w:r>
      <w:r>
        <w:rPr>
          <w:sz w:val="28"/>
          <w:szCs w:val="28"/>
        </w:rPr>
        <w:t xml:space="preserve">Спортивного </w:t>
      </w:r>
      <w:r>
        <w:rPr>
          <w:sz w:val="28"/>
          <w:szCs w:val="28"/>
        </w:rPr>
        <w:t>мероприятия</w:t>
      </w:r>
      <w:r>
        <w:rPr>
          <w:sz w:val="28"/>
          <w:szCs w:val="28"/>
          <w:highlight w:val="none"/>
        </w:rPr>
        <w:t xml:space="preserve"> (приложения данного Положения).</w:t>
      </w:r>
    </w:p>
    <w:p w14:paraId="00000058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rPr>
          <w:sz w:val="28"/>
          <w:szCs w:val="28"/>
        </w:rPr>
      </w:pPr>
    </w:p>
    <w:p w14:paraId="00000059">
      <w:pPr>
        <w:pStyle w:val="BodyText"/>
        <w:numPr>
          <w:ilvl w:val="0"/>
          <w:numId w:val="2"/>
        </w:numPr>
        <w:spacing w:line="480" w:lineRule="auto"/>
        <w:ind w:left="0" w:firstLine="0"/>
        <w:jc w:val="center"/>
        <w:rPr>
          <w:rStyle w:val="ОсновнойтекстЗнак"/>
        </w:rPr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>НАГРАЖДЕНИЕ</w:t>
      </w:r>
    </w:p>
    <w:p w14:paraId="0000005A">
      <w:pPr>
        <w:numPr>
          <w:ilvl w:val="0"/>
          <w:numId w:val="7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участник, занявший призовое 1 место в личных видах программы </w:t>
      </w:r>
      <w:r>
        <w:rPr>
          <w:sz w:val="28"/>
          <w:szCs w:val="28"/>
        </w:rPr>
        <w:t>Соревнования</w:t>
      </w:r>
      <w:r>
        <w:rPr>
          <w:sz w:val="28"/>
          <w:szCs w:val="28"/>
        </w:rPr>
        <w:t>, награжда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тся </w:t>
      </w:r>
      <w:r>
        <w:rPr>
          <w:sz w:val="28"/>
          <w:szCs w:val="28"/>
        </w:rPr>
        <w:t>ценным призом, кубком 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дипломом</w:t>
      </w:r>
      <w:r>
        <w:rPr>
          <w:sz w:val="28"/>
          <w:szCs w:val="28"/>
        </w:rPr>
        <w:t>.</w:t>
      </w:r>
    </w:p>
    <w:p w14:paraId="0000005B">
      <w:pPr>
        <w:numPr>
          <w:ilvl w:val="0"/>
          <w:numId w:val="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призеры, занявшие 2 и 3 место награждаются</w:t>
      </w:r>
      <w:r>
        <w:rPr>
          <w:sz w:val="28"/>
          <w:szCs w:val="28"/>
        </w:rPr>
        <w:t xml:space="preserve"> кубками и дипломами</w:t>
      </w:r>
      <w:r>
        <w:rPr>
          <w:sz w:val="28"/>
          <w:szCs w:val="28"/>
        </w:rPr>
        <w:t>.</w:t>
      </w:r>
    </w:p>
    <w:p w14:paraId="0000005C">
      <w:pPr>
        <w:numPr>
          <w:ilvl w:val="0"/>
          <w:numId w:val="10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тренеры спортсменов </w:t>
      </w:r>
      <w:r>
        <w:rPr>
          <w:sz w:val="28"/>
          <w:szCs w:val="28"/>
        </w:rPr>
        <w:t xml:space="preserve">награждаются дипломами </w:t>
      </w:r>
      <w:r>
        <w:rPr>
          <w:sz w:val="28"/>
          <w:szCs w:val="28"/>
        </w:rPr>
        <w:t>проводящей организации.</w:t>
      </w:r>
    </w:p>
    <w:p w14:paraId="0000005D">
      <w:pPr>
        <w:numPr>
          <w:ilvl w:val="0"/>
          <w:numId w:val="1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ind w:left="0" w:firstLine="709"/>
        <w:jc w:val="both"/>
        <w:rPr>
          <w:rStyle w:val="ОсновнойтекстЗнак"/>
        </w:rPr>
      </w:pPr>
      <w:r>
        <w:rPr>
          <w:sz w:val="28"/>
          <w:szCs w:val="28"/>
          <w:lang w:eastAsia="en-US"/>
        </w:rPr>
        <w:t xml:space="preserve">дополнительно могут устанавливаться призы Федерацией и (или) другими организациями по согласованию с организаторами </w:t>
      </w:r>
      <w:r>
        <w:rPr>
          <w:sz w:val="28"/>
          <w:szCs w:val="28"/>
        </w:rPr>
        <w:t>Соревнования.</w:t>
      </w:r>
    </w:p>
    <w:p w14:paraId="0000005E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ind w:left="0" w:right="0" w:firstLine="0"/>
        <w:jc w:val="both"/>
        <w:rPr>
          <w:rStyle w:val="ОсновнойтекстЗнак"/>
        </w:rPr>
      </w:pPr>
    </w:p>
    <w:p w14:paraId="0000005F">
      <w:pPr>
        <w:pStyle w:val="BodyText"/>
        <w:numPr>
          <w:ilvl w:val="0"/>
          <w:numId w:val="2"/>
        </w:numPr>
        <w:spacing w:line="480" w:lineRule="auto"/>
        <w:ind w:left="0" w:firstLine="709"/>
        <w:jc w:val="center"/>
        <w:rPr>
          <w:rStyle w:val="ОсновнойтекстЗнак"/>
        </w:rPr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>УСЛОВИЯ ФИНАНСИРОВАНИЯ</w:t>
      </w:r>
    </w:p>
    <w:p w14:paraId="00000060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25"/>
        </w:tabs>
        <w:ind w:left="0"/>
        <w:jc w:val="both"/>
        <w:rPr/>
      </w:pPr>
      <w:r>
        <w:rPr>
          <w:rStyle w:val="ОсновнойтекстЗнак"/>
        </w:rPr>
        <w:t xml:space="preserve">   Расходы, связанные с организацией и проведением </w:t>
      </w:r>
      <w:r>
        <w:rPr>
          <w:rStyle w:val="ОсновнойтекстЗнак"/>
        </w:rPr>
        <w:t>Спортивного мероприятия</w:t>
      </w:r>
      <w:r>
        <w:rPr>
          <w:rStyle w:val="ОсновнойтекстЗнак"/>
        </w:rPr>
        <w:t>, осуществляются в следующем порядке:</w:t>
      </w:r>
    </w:p>
    <w:p w14:paraId="00000061">
      <w:pPr>
        <w:pStyle w:val="BodyText"/>
        <w:numPr>
          <w:ilvl w:val="0"/>
          <w:numId w:val="26"/>
        </w:numPr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финансовое обеспечение и расходы, связанные с проездом Участников, тренеров и Наставников на </w:t>
      </w:r>
      <w:r>
        <w:rPr>
          <w:rStyle w:val="ОсновнойтекстЗнак"/>
        </w:rPr>
        <w:t>Спортивное мероприятие</w:t>
      </w:r>
      <w:r>
        <w:rPr>
          <w:rStyle w:val="ОсновнойтекстЗнак"/>
        </w:rPr>
        <w:t xml:space="preserve"> (проезд до места проведения и обратно, страхование Участников) обеспечивает направляющая сторона;</w:t>
      </w:r>
    </w:p>
    <w:p w14:paraId="00000062">
      <w:pPr>
        <w:pStyle w:val="BodyText"/>
        <w:numPr>
          <w:ilvl w:val="0"/>
          <w:numId w:val="26"/>
        </w:numPr>
        <w:jc w:val="both"/>
        <w:rPr>
          <w:rStyle w:val="ОсновнойтекстЗнак"/>
        </w:rPr>
      </w:pPr>
      <w:r>
        <w:rPr>
          <w:rStyle w:val="ОсновнойтекстЗнак"/>
          <w:i w:val="off"/>
          <w:iCs w:val="off"/>
          <w:color w:val="000000" w:themeColor="dk1"/>
        </w:rPr>
        <w:t xml:space="preserve">финансовое обеспечение презентации </w:t>
      </w:r>
      <w:r>
        <w:rPr>
          <w:i w:val="off"/>
          <w:iCs w:val="off"/>
          <w:color w:val="000000" w:themeColor="dk1"/>
          <w:sz w:val="28"/>
          <w:szCs w:val="28"/>
        </w:rPr>
        <w:t xml:space="preserve">Спортивного </w:t>
      </w:r>
      <w:r>
        <w:rPr>
          <w:i w:val="off"/>
          <w:iCs w:val="off"/>
          <w:color w:val="000000" w:themeColor="dk1"/>
          <w:sz w:val="28"/>
          <w:szCs w:val="28"/>
        </w:rPr>
        <w:t xml:space="preserve">мероприятия </w:t>
      </w:r>
      <w:r>
        <w:rPr>
          <w:i w:val="off"/>
          <w:iCs w:val="off"/>
          <w:color w:val="000000" w:themeColor="dk1"/>
          <w:sz w:val="28"/>
          <w:szCs w:val="28"/>
        </w:rPr>
        <w:t xml:space="preserve">обеспечивает  </w:t>
      </w:r>
      <w:r>
        <w:rPr>
          <w:i w:val="off"/>
          <w:iCs w:val="off"/>
          <w:color w:val="000000" w:themeColor="dk1"/>
          <w:sz w:val="28"/>
          <w:szCs w:val="28"/>
        </w:rPr>
        <w:t>Б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 xml:space="preserve">лаготворительный фонд по оказанию помощи военнослужащим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>и членам их семей г. Ставрополь.</w:t>
      </w:r>
    </w:p>
    <w:p w14:paraId="00000063">
      <w:pPr>
        <w:pStyle w:val="BodyText"/>
        <w:ind w:left="720" w:right="0" w:firstLine="0"/>
        <w:jc w:val="both"/>
        <w:rPr>
          <w:rStyle w:val="ОсновнойтекстЗнак"/>
        </w:rPr>
      </w:pPr>
    </w:p>
    <w:p w14:paraId="00000064">
      <w:pPr>
        <w:pStyle w:val="BodyText"/>
        <w:numPr>
          <w:ilvl w:val="0"/>
          <w:numId w:val="2"/>
        </w:numPr>
        <w:ind w:left="0" w:firstLine="709"/>
        <w:jc w:val="center"/>
        <w:rPr/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>ОБЕСПЕЧЕНИЕ БЕЗОПАСНОСТИ УЧАСТНИКОВ И ЗРИТЕЛЕЙ</w:t>
      </w:r>
    </w:p>
    <w:p w14:paraId="00000065">
      <w:pPr>
        <w:pStyle w:val="BodyText"/>
        <w:jc w:val="center"/>
        <w:rPr>
          <w:rStyle w:val="ОсновнойтекстЗнак"/>
        </w:rPr>
      </w:pPr>
    </w:p>
    <w:p w14:paraId="00000066">
      <w:pPr>
        <w:pStyle w:val="BodyText"/>
        <w:ind w:left="0" w:firstLine="573"/>
        <w:jc w:val="both"/>
        <w:rPr>
          <w:rStyle w:val="ОсновнойтекстЗнак"/>
        </w:rPr>
      </w:pPr>
      <w:r>
        <w:rPr>
          <w:rStyle w:val="ОсновнойтекстЗнак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</w:t>
      </w:r>
      <w:r>
        <w:rPr>
          <w:rStyle w:val="ОсновнойтекстЗнак"/>
        </w:rPr>
        <w:t>ва Российской Федерации от 18 апреля 2014 года № 353.</w:t>
      </w:r>
    </w:p>
    <w:p w14:paraId="00000067">
      <w:pPr>
        <w:pStyle w:val="BodyText"/>
        <w:ind w:left="0" w:firstLine="573"/>
        <w:jc w:val="both"/>
        <w:rPr/>
      </w:pPr>
      <w:r>
        <w:rPr>
          <w:rStyle w:val="ОсновнойтекстЗнак"/>
        </w:rPr>
        <w:t>Соревнование</w:t>
      </w:r>
      <w:r>
        <w:rPr>
          <w:rStyle w:val="ОсновнойтекстЗнак"/>
        </w:rPr>
        <w:t xml:space="preserve"> проводится на объекте спорта, включенном во Всероссийский реестр объектов спорта в соответствии с Федеральным законом от 4 декабря 2007 года № 329-ФЗ «О физической культуре и спорте в Российской Федерации».</w:t>
      </w:r>
    </w:p>
    <w:p w14:paraId="00000068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44"/>
        </w:tabs>
        <w:ind w:left="0"/>
        <w:jc w:val="both"/>
        <w:rPr/>
      </w:pPr>
      <w:r>
        <w:rPr>
          <w:rStyle w:val="ОсновнойтекстЗнак"/>
        </w:rPr>
        <w:t xml:space="preserve">    Оказание скорой медицинской помощи и доп</w:t>
      </w:r>
      <w:r>
        <w:rPr>
          <w:rStyle w:val="ОсновнойтекстЗнак"/>
        </w:rPr>
        <w:t xml:space="preserve">уск участников осуществляются в соответствии с приказом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</w:t>
      </w:r>
      <w:r>
        <w:rPr>
          <w:rStyle w:val="ОсновнойтекстЗнак"/>
        </w:rPr>
        <w:t>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</w:t>
      </w:r>
      <w:r>
        <w:rPr>
          <w:rStyle w:val="ОсновнойтекстЗнак"/>
        </w:rPr>
        <w:t xml:space="preserve">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14:paraId="00000069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44"/>
        </w:tabs>
        <w:ind w:left="0"/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     Соревнование проводится в соответствии с Регламентом по </w:t>
      </w:r>
      <w:r>
        <w:rPr>
          <w:rStyle w:val="ОсновнойтекстЗнак"/>
        </w:rPr>
        <w:t xml:space="preserve">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>
        <w:rPr>
          <w:rStyle w:val="ОсновнойтекстЗнак"/>
          <w:lang w:val="en-US" w:eastAsia="en-US"/>
        </w:rPr>
        <w:t>COVID</w:t>
      </w:r>
      <w:r>
        <w:rPr>
          <w:rStyle w:val="ОсновнойтекстЗнак"/>
          <w:lang w:eastAsia="en-US"/>
        </w:rPr>
        <w:t xml:space="preserve">-19, </w:t>
      </w:r>
      <w:r>
        <w:rPr>
          <w:rStyle w:val="ОсновнойтекстЗнак"/>
        </w:rPr>
        <w:t>утвержденных Минспорта Российской Федерации и Роспотребнадзором Российской Федерации от 31</w:t>
      </w:r>
      <w:r>
        <w:rPr>
          <w:rStyle w:val="ОсновнойтекстЗнак"/>
        </w:rPr>
        <w:t xml:space="preserve"> июля 2020 года и постановлением Губернатора Ставропольского края от 04 марта 2022 г. № 74 «О мерах по снижению рисков распространения новой коронавирусной инфекции </w:t>
      </w:r>
      <w:r>
        <w:rPr>
          <w:rStyle w:val="ОсновнойтекстЗнак"/>
          <w:lang w:val="en-US" w:eastAsia="en-US"/>
        </w:rPr>
        <w:t>COVID</w:t>
      </w:r>
      <w:r>
        <w:rPr>
          <w:rStyle w:val="ОсновнойтекстЗнак"/>
          <w:lang w:eastAsia="en-US"/>
        </w:rPr>
        <w:t xml:space="preserve">-19 </w:t>
      </w:r>
      <w:r>
        <w:rPr>
          <w:rStyle w:val="ОсновнойтекстЗнак"/>
        </w:rPr>
        <w:t xml:space="preserve">на территории Ставропольского края мерах по снижению рисков распространения новой </w:t>
      </w:r>
      <w:r>
        <w:rPr>
          <w:rStyle w:val="ОсновнойтекстЗнак"/>
        </w:rPr>
        <w:t xml:space="preserve">коронавирусной инфекции </w:t>
      </w:r>
      <w:r>
        <w:rPr>
          <w:rStyle w:val="ОсновнойтекстЗнак"/>
          <w:lang w:val="en-US" w:eastAsia="en-US"/>
        </w:rPr>
        <w:t>COVID</w:t>
      </w:r>
      <w:r>
        <w:rPr>
          <w:rStyle w:val="ОсновнойтекстЗнак"/>
          <w:lang w:eastAsia="en-US"/>
        </w:rPr>
        <w:t xml:space="preserve">-19 </w:t>
      </w:r>
      <w:r>
        <w:rPr>
          <w:rStyle w:val="ОсновнойтекстЗнак"/>
        </w:rPr>
        <w:t>на территории Ставропольского края».</w:t>
      </w:r>
    </w:p>
    <w:p w14:paraId="0000006A">
      <w:pPr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Соревнование</w:t>
      </w:r>
      <w:r>
        <w:rPr>
          <w:sz w:val="28"/>
          <w:szCs w:val="28"/>
        </w:rPr>
        <w:t xml:space="preserve"> проводится с соблюдением положений </w:t>
      </w:r>
      <w:r>
        <w:rPr>
          <w:sz w:val="28"/>
          <w:szCs w:val="28"/>
        </w:rPr>
        <w:t xml:space="preserve">статьи 26.2. Федерального закона от 04 декабря 2007 г. № 329-ФЗ  </w:t>
      </w:r>
      <w:r>
        <w:rPr>
          <w:sz w:val="28"/>
          <w:szCs w:val="28"/>
        </w:rPr>
        <w:t>«О физической культуре и спорте в Российской Ф</w:t>
      </w:r>
      <w:r>
        <w:rPr>
          <w:sz w:val="28"/>
          <w:szCs w:val="28"/>
        </w:rPr>
        <w:t>едерации» о предотвращении противоправного влияния на результаты официальных спортивных мероприятий и борьбе с ним.</w:t>
      </w:r>
    </w:p>
    <w:p w14:paraId="0000006B">
      <w:pPr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требований безопасности обеспечивают руководители учреждений (спор</w:t>
      </w:r>
      <w:r>
        <w:rPr>
          <w:sz w:val="28"/>
          <w:szCs w:val="28"/>
        </w:rPr>
        <w:t xml:space="preserve">тивных сооружений), привлекаемых для проведения </w:t>
      </w:r>
      <w:r>
        <w:rPr>
          <w:sz w:val="28"/>
          <w:szCs w:val="28"/>
        </w:rPr>
        <w:t xml:space="preserve">Спортивного </w:t>
      </w:r>
      <w:r>
        <w:rPr>
          <w:sz w:val="28"/>
          <w:szCs w:val="28"/>
        </w:rPr>
        <w:t>мероприятия</w:t>
      </w:r>
      <w:r>
        <w:rPr>
          <w:sz w:val="28"/>
          <w:szCs w:val="28"/>
        </w:rPr>
        <w:t xml:space="preserve">, контроль за выполнением требований и наличием акта технического обследования спортивного сооружения осуществляет главный судья </w:t>
      </w:r>
      <w:r>
        <w:rPr>
          <w:sz w:val="28"/>
          <w:szCs w:val="28"/>
        </w:rPr>
        <w:t>Спортивного мероприятия</w:t>
      </w:r>
      <w:r>
        <w:rPr>
          <w:sz w:val="28"/>
          <w:szCs w:val="28"/>
        </w:rPr>
        <w:t>.</w:t>
      </w:r>
    </w:p>
    <w:p w14:paraId="0000006C">
      <w:pPr>
        <w:ind w:firstLine="709"/>
        <w:contextualSpacing w:val="on"/>
        <w:jc w:val="both"/>
        <w:rPr>
          <w:rStyle w:val="ОсновнойтекстЗнак"/>
        </w:rPr>
      </w:pPr>
      <w:r>
        <w:rPr>
          <w:sz w:val="28"/>
          <w:szCs w:val="28"/>
        </w:rPr>
        <w:t>Отве</w:t>
      </w:r>
      <w:r>
        <w:rPr>
          <w:sz w:val="28"/>
          <w:szCs w:val="28"/>
        </w:rPr>
        <w:t xml:space="preserve">тственность за жизнь и здоровье участников </w:t>
      </w:r>
      <w:r>
        <w:rPr>
          <w:sz w:val="28"/>
          <w:szCs w:val="28"/>
        </w:rPr>
        <w:t xml:space="preserve">Спортивного </w:t>
      </w:r>
      <w:r>
        <w:rPr>
          <w:sz w:val="28"/>
          <w:szCs w:val="28"/>
        </w:rPr>
        <w:t>мероприятия в пути следования к месту его проведения, выполнением участниками С</w:t>
      </w:r>
      <w:r>
        <w:rPr>
          <w:sz w:val="28"/>
          <w:szCs w:val="28"/>
        </w:rPr>
        <w:t xml:space="preserve">портивного </w:t>
      </w:r>
      <w:r>
        <w:rPr>
          <w:sz w:val="28"/>
          <w:szCs w:val="28"/>
        </w:rPr>
        <w:t xml:space="preserve">мероприятия правил техники безопасности, соблюдения дисциплины и порядка во время проведения </w:t>
      </w:r>
      <w:r>
        <w:rPr>
          <w:sz w:val="28"/>
          <w:szCs w:val="28"/>
        </w:rPr>
        <w:t>Спортивного</w:t>
      </w:r>
      <w:r>
        <w:rPr>
          <w:sz w:val="28"/>
          <w:szCs w:val="28"/>
        </w:rPr>
        <w:t xml:space="preserve"> мероприятия несут участники самостоятельно, руководители участников Спортивного мероприятия и командирующая сторона.</w:t>
      </w:r>
    </w:p>
    <w:p w14:paraId="0000006D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44"/>
        </w:tabs>
        <w:spacing w:line="259" w:lineRule="auto"/>
        <w:rPr/>
      </w:pPr>
    </w:p>
    <w:p w14:paraId="0000006E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44"/>
        </w:tabs>
        <w:spacing w:line="259" w:lineRule="auto"/>
        <w:rPr/>
      </w:pPr>
    </w:p>
    <w:p w14:paraId="0000006F">
      <w:pPr>
        <w:pStyle w:val="BodyText"/>
        <w:widowControl w:val="on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322"/>
        </w:tabs>
        <w:spacing w:line="480" w:lineRule="auto"/>
        <w:ind w:left="0" w:firstLine="0"/>
        <w:jc w:val="center"/>
        <w:rPr/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>СТРАХОВАНИЕ УЧАСТНИКОВ</w:t>
      </w:r>
    </w:p>
    <w:p w14:paraId="00000070">
      <w:pPr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Участие в </w:t>
      </w:r>
      <w:r>
        <w:rPr>
          <w:sz w:val="28"/>
          <w:szCs w:val="28"/>
        </w:rPr>
        <w:t>Спортивном</w:t>
      </w:r>
      <w:r>
        <w:rPr>
          <w:sz w:val="28"/>
          <w:szCs w:val="28"/>
        </w:rPr>
        <w:t xml:space="preserve"> мероприятии осуществляется только при наличии полиса страхования жизни и здоровья от несчастных случаев, который представляется в комиссию по допуску на каждого участника </w:t>
      </w:r>
      <w:r>
        <w:rPr>
          <w:sz w:val="28"/>
          <w:szCs w:val="28"/>
        </w:rPr>
        <w:t>Спортивного</w:t>
      </w:r>
      <w:r>
        <w:rPr>
          <w:sz w:val="28"/>
          <w:szCs w:val="28"/>
        </w:rPr>
        <w:t xml:space="preserve"> мероприятия.</w:t>
      </w:r>
    </w:p>
    <w:p w14:paraId="00000071">
      <w:pPr>
        <w:contextualSpacing w:val="on"/>
        <w:jc w:val="both"/>
        <w:rPr>
          <w:b/>
          <w:bCs/>
        </w:rPr>
      </w:pPr>
      <w:r>
        <w:rPr>
          <w:sz w:val="28"/>
          <w:szCs w:val="28"/>
        </w:rPr>
        <w:t xml:space="preserve">      Страхование участников </w:t>
      </w:r>
      <w:r>
        <w:rPr>
          <w:sz w:val="28"/>
          <w:szCs w:val="28"/>
        </w:rPr>
        <w:t>Спортивного</w:t>
      </w:r>
      <w:r>
        <w:rPr>
          <w:sz w:val="28"/>
          <w:szCs w:val="28"/>
        </w:rPr>
        <w:t xml:space="preserve"> мероприятия может производиться как за счет бюджетных, так и внебюджетных средств,  в соответствии с действующим законодательством Российской Федерации и Ставропольского края.</w:t>
      </w:r>
    </w:p>
    <w:p w14:paraId="00000072">
      <w:pPr>
        <w:pStyle w:val="BodyText"/>
        <w:widowControl w:val="on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9"/>
        </w:tabs>
        <w:spacing w:line="480" w:lineRule="auto"/>
        <w:ind w:left="0" w:firstLine="0"/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ПОДАЧА ЗАЯВОК НА УЧАСТИЕ</w:t>
      </w:r>
    </w:p>
    <w:p w14:paraId="00000073">
      <w:pPr>
        <w:pStyle w:val="BodyText"/>
        <w:ind w:left="0" w:firstLine="709"/>
        <w:rPr/>
      </w:pPr>
      <w:r>
        <w:rPr>
          <w:rStyle w:val="ОсновнойтекстЗнак"/>
        </w:rPr>
        <w:t xml:space="preserve">     </w:t>
      </w:r>
      <w:r>
        <w:t>Информационно-заявочный этап соревнования с 21.01.2026 года по 06.02.2026 года;</w:t>
      </w:r>
    </w:p>
    <w:p w14:paraId="00000074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 w:firstLine="709"/>
        <w:jc w:val="both"/>
        <w:rPr/>
      </w:pPr>
      <w:r>
        <w:rPr>
          <w:rStyle w:val="ОсновнойтекстЗнак"/>
        </w:rPr>
        <w:t xml:space="preserve">Для участия в </w:t>
      </w:r>
      <w:r>
        <w:rPr>
          <w:sz w:val="28"/>
          <w:szCs w:val="28"/>
        </w:rPr>
        <w:t>Спортивном</w:t>
      </w:r>
      <w:r>
        <w:rPr>
          <w:rStyle w:val="ОсновнойтекстЗнак"/>
        </w:rPr>
        <w:t xml:space="preserve"> мероприятие Участникам и Наставникам необходимо:</w:t>
      </w:r>
    </w:p>
    <w:p w14:paraId="00000075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ind w:left="0" w:firstLine="709"/>
        <w:jc w:val="both"/>
        <w:rPr/>
      </w:pPr>
      <w:r>
        <w:t>- подать заявку (согласно перечню в Приложении 1</w:t>
      </w:r>
      <w:r>
        <w:t xml:space="preserve">);  </w:t>
      </w:r>
    </w:p>
    <w:p w14:paraId="00000076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ind w:left="0" w:firstLine="709"/>
        <w:jc w:val="both"/>
        <w:rPr>
          <w:rStyle w:val="ОсновнойтекстЗнак"/>
        </w:rPr>
      </w:pPr>
      <w:r>
        <w:rPr>
          <w:rStyle w:val="ОсновнойтекстЗнак"/>
        </w:rPr>
        <w:t>- заполнить согласие на обработку персональных данных</w:t>
      </w:r>
      <w:r>
        <w:rPr>
          <w:rStyle w:val="ОсновнойтекстЗнак"/>
        </w:rPr>
        <w:t xml:space="preserve">  </w:t>
      </w:r>
      <w:r>
        <w:t>(Приложение 2</w:t>
      </w:r>
      <w:r>
        <w:t>)</w:t>
      </w:r>
      <w:r>
        <w:rPr>
          <w:rStyle w:val="ОсновнойтекстЗнак"/>
        </w:rPr>
        <w:t>;</w:t>
      </w:r>
    </w:p>
    <w:p w14:paraId="00000077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jc w:val="both"/>
        <w:rPr/>
      </w:pPr>
      <w:r>
        <w:rPr>
          <w:rStyle w:val="ОсновнойтекстЗнак"/>
        </w:rPr>
        <w:t xml:space="preserve">К участию в этапах </w:t>
      </w:r>
      <w:r>
        <w:rPr>
          <w:sz w:val="28"/>
          <w:szCs w:val="28"/>
        </w:rPr>
        <w:t>Спортивном</w:t>
      </w:r>
      <w:r>
        <w:rPr>
          <w:rStyle w:val="ОсновнойтекстЗнак"/>
        </w:rPr>
        <w:t xml:space="preserve"> мероприятия не допускаются Участники:</w:t>
      </w:r>
    </w:p>
    <w:p w14:paraId="00000078">
      <w:pPr>
        <w:pStyle w:val="BodyText"/>
        <w:ind w:left="0" w:firstLine="709"/>
        <w:jc w:val="both"/>
        <w:rPr/>
      </w:pPr>
      <w:r>
        <w:rPr>
          <w:rStyle w:val="ОсновнойтекстЗнак"/>
        </w:rPr>
        <w:t xml:space="preserve">- подавшие заявки на </w:t>
      </w:r>
      <w:r>
        <w:rPr>
          <w:rStyle w:val="ОсновнойтекстЗнак"/>
        </w:rPr>
        <w:t>участие ,</w:t>
      </w:r>
      <w:r>
        <w:rPr>
          <w:rStyle w:val="ОсновнойтекстЗнак"/>
        </w:rPr>
        <w:t xml:space="preserve"> оформленные ненадлежащим образом, в которых отсутствуют или не </w:t>
      </w:r>
      <w:r>
        <w:rPr>
          <w:rStyle w:val="ОсновнойтекстЗнак"/>
        </w:rPr>
        <w:t xml:space="preserve">корректно заполнена </w:t>
      </w:r>
      <w:r>
        <w:rPr>
          <w:rStyle w:val="ОсновнойтекстЗнак"/>
        </w:rPr>
        <w:t>информация ;</w:t>
      </w:r>
    </w:p>
    <w:p w14:paraId="00000079">
      <w:pPr>
        <w:pStyle w:val="BodyText"/>
        <w:ind w:left="0" w:firstLine="709"/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- не подавшие заявки на участие в </w:t>
      </w:r>
      <w:r>
        <w:rPr>
          <w:sz w:val="28"/>
          <w:szCs w:val="28"/>
        </w:rPr>
        <w:t>Спортивном</w:t>
      </w:r>
      <w:r>
        <w:rPr>
          <w:rStyle w:val="ОсновнойтекстЗнак"/>
        </w:rPr>
        <w:t xml:space="preserve"> мероприятии в    установленные сроки; </w:t>
      </w:r>
    </w:p>
    <w:p w14:paraId="0000007A">
      <w:pPr>
        <w:pStyle w:val="BodyText"/>
        <w:ind w:left="0" w:firstLine="709"/>
        <w:jc w:val="both"/>
        <w:rPr/>
      </w:pPr>
      <w:r>
        <w:rPr>
          <w:rStyle w:val="ОсновнойтекстЗнак"/>
        </w:rPr>
        <w:t>- не предоставившие или предоставившие не в полном объеме</w:t>
      </w:r>
    </w:p>
    <w:p w14:paraId="0000007B">
      <w:pPr>
        <w:pStyle w:val="BodyText"/>
        <w:ind w:left="0" w:firstLine="0"/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документы для участия в </w:t>
      </w:r>
      <w:r>
        <w:rPr>
          <w:sz w:val="28"/>
          <w:szCs w:val="28"/>
        </w:rPr>
        <w:t>Спортивном</w:t>
      </w:r>
      <w:r>
        <w:rPr>
          <w:rStyle w:val="ОсновнойтекстЗнак"/>
        </w:rPr>
        <w:t xml:space="preserve"> мероприятии; </w:t>
      </w:r>
    </w:p>
    <w:p w14:paraId="0000007C">
      <w:pPr>
        <w:pStyle w:val="BodyText"/>
        <w:ind w:left="0" w:firstLine="709"/>
        <w:jc w:val="both"/>
        <w:rPr/>
      </w:pPr>
      <w:r>
        <w:rPr>
          <w:rStyle w:val="ОсновнойтекстЗнак"/>
        </w:rPr>
        <w:t>- профессиональные спортсмены (кандидаты в мастера спорта, мастера спорта и мастера спорта международного класса) по гонкам дронов, а также члены национальной сборной по указанному виду спорта.</w:t>
      </w:r>
    </w:p>
    <w:p w14:paraId="0000007D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/>
        <w:jc w:val="both"/>
        <w:rPr>
          <w:rStyle w:val="ОсновнойтекстЗнак"/>
        </w:rPr>
      </w:pPr>
    </w:p>
    <w:p w14:paraId="0000007E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/>
        <w:jc w:val="both"/>
        <w:rPr/>
      </w:pPr>
      <w:r>
        <w:rPr>
          <w:rStyle w:val="ОсновнойтекстЗнак"/>
        </w:rPr>
        <w:t xml:space="preserve">        Для участия в Соревновании Участникам и Наставникам необходимо:</w:t>
      </w:r>
    </w:p>
    <w:p w14:paraId="0000007F">
      <w:pPr>
        <w:pStyle w:val="BodyText"/>
        <w:widowControl w:val="on"/>
        <w:numPr>
          <w:ilvl w:val="0"/>
          <w:numId w:val="1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jc w:val="both"/>
        <w:rPr/>
      </w:pPr>
      <w:r>
        <w:t xml:space="preserve">подать заявку не позднее 06 февраля 2026 года;  </w:t>
      </w:r>
    </w:p>
    <w:p w14:paraId="00000080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jc w:val="both"/>
        <w:rPr/>
      </w:pPr>
      <w:r>
        <w:rPr>
          <w:rStyle w:val="ОсновнойтекстЗнак"/>
        </w:rPr>
        <w:t xml:space="preserve">  -  дать согласие на обработку персональных данных после ознакомления с текстом согласия. Форма такого согласия представлена в Приложени</w:t>
      </w:r>
      <w:r>
        <w:rPr>
          <w:rStyle w:val="ОсновнойтекстЗнак"/>
        </w:rPr>
        <w:t xml:space="preserve">и № 2 к положению об организации и проведении </w:t>
      </w:r>
      <w:r>
        <w:rPr>
          <w:sz w:val="28"/>
          <w:szCs w:val="28"/>
        </w:rPr>
        <w:t>Спортивном</w:t>
      </w:r>
      <w:r>
        <w:t xml:space="preserve"> мероприятия</w:t>
      </w:r>
      <w:r>
        <w:rPr>
          <w:rStyle w:val="ОсновнойтекстЗнак"/>
        </w:rPr>
        <w:t>. Согласие на обработку персональных данных в отношении Участника, не достигшего возраста 14 (четырнадцати) лет, дается родителем (законным представителем) Участника. Согласие на обраб</w:t>
      </w:r>
      <w:r>
        <w:rPr>
          <w:rStyle w:val="ОсновнойтекстЗнак"/>
        </w:rPr>
        <w:t>отку персональных данных Участником, достигшим возраста 14 (четырнадцать) лет, дается лично Участником.</w:t>
      </w:r>
    </w:p>
    <w:p w14:paraId="00000081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jc w:val="both"/>
        <w:rPr/>
      </w:pPr>
      <w:r>
        <w:rPr>
          <w:rStyle w:val="ОсновнойтекстЗнак"/>
        </w:rPr>
        <w:t xml:space="preserve"> При подаче заявки Участнику необходимо заполнить </w:t>
      </w:r>
      <w:r>
        <w:rPr>
          <w:rStyle w:val="ОсновнойтекстЗнак"/>
        </w:rPr>
        <w:t>согласие</w:t>
      </w:r>
      <w:r>
        <w:rPr>
          <w:rStyle w:val="ОсновнойтекстЗнак"/>
        </w:rPr>
        <w:t xml:space="preserve"> с регистрационными данными.</w:t>
      </w:r>
    </w:p>
    <w:p w14:paraId="00000082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87"/>
        </w:tabs>
        <w:ind w:left="0"/>
        <w:jc w:val="both"/>
        <w:rPr/>
      </w:pPr>
      <w:r>
        <w:rPr>
          <w:rStyle w:val="ОсновнойтекстЗнак"/>
        </w:rPr>
        <w:t xml:space="preserve">     Участники несут ответственность за достоверность информации, указанной при подаче заявки на участие в </w:t>
      </w:r>
      <w:r>
        <w:rPr>
          <w:sz w:val="28"/>
          <w:szCs w:val="28"/>
        </w:rPr>
        <w:t>Спортивном</w:t>
      </w:r>
      <w:r>
        <w:t xml:space="preserve"> мероприятии</w:t>
      </w:r>
      <w:r>
        <w:rPr>
          <w:rStyle w:val="ОсновнойтекстЗнак"/>
        </w:rPr>
        <w:t>, и иных материалов.</w:t>
      </w:r>
    </w:p>
    <w:p w14:paraId="0000008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212529"/>
          <w:sz w:val="28"/>
          <w:szCs w:val="28"/>
          <w:highlight w:val="white"/>
          <w:rtl w:val="off"/>
          <w:lang w:val="en-US"/>
        </w:rPr>
        <w:t xml:space="preserve">       К участию в </w:t>
      </w:r>
      <w:r>
        <w:rPr>
          <w:sz w:val="28"/>
          <w:szCs w:val="28"/>
        </w:rPr>
        <w:t>Спортивном</w:t>
      </w:r>
      <w:r>
        <w:rPr>
          <w:rFonts w:ascii="Times New Roman" w:cs="Times New Roman" w:hAnsi="Times New Roman"/>
          <w:color w:val="212529"/>
          <w:sz w:val="28"/>
          <w:szCs w:val="28"/>
          <w:highlight w:val="white"/>
          <w:rtl w:val="off"/>
          <w:lang w:val="ru-RU"/>
        </w:rPr>
        <w:t xml:space="preserve"> мероприятие</w:t>
      </w:r>
      <w:r>
        <w:rPr>
          <w:rFonts w:ascii="Times New Roman" w:cs="Times New Roman" w:hAnsi="Times New Roman"/>
          <w:color w:val="212529"/>
          <w:sz w:val="28"/>
          <w:szCs w:val="28"/>
          <w:highlight w:val="white"/>
          <w:rtl w:val="off"/>
          <w:lang w:val="en-US"/>
        </w:rPr>
        <w:t xml:space="preserve"> допускаются юниоры и юниорки (10 - 25 лет).</w:t>
      </w:r>
    </w:p>
    <w:p w14:paraId="0000008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ОсновнойтекстЗнак"/>
        </w:rPr>
        <w:t xml:space="preserve">      Заполнение заявки на участие в </w:t>
      </w:r>
      <w:r>
        <w:rPr>
          <w:sz w:val="28"/>
          <w:szCs w:val="28"/>
        </w:rPr>
        <w:t xml:space="preserve">Спортивном </w:t>
      </w:r>
      <w:r>
        <w:rPr>
          <w:sz w:val="28"/>
          <w:szCs w:val="28"/>
        </w:rPr>
        <w:t>мероприятии</w:t>
      </w:r>
      <w:r>
        <w:rPr>
          <w:rStyle w:val="ОсновнойтекстЗнак"/>
        </w:rPr>
        <w:t xml:space="preserve"> рассматривается как автоматическое согласие с правилами участия в  </w:t>
      </w:r>
      <w:r>
        <w:rPr>
          <w:sz w:val="28"/>
          <w:szCs w:val="28"/>
        </w:rPr>
        <w:t>Спортивном</w:t>
      </w:r>
      <w:r>
        <w:rPr>
          <w:sz w:val="28"/>
          <w:szCs w:val="28"/>
        </w:rPr>
        <w:t xml:space="preserve"> мероприятии</w:t>
      </w:r>
      <w:r>
        <w:rPr>
          <w:rStyle w:val="ОсновнойтекстЗнак"/>
        </w:rPr>
        <w:t>, изложенным в Положении, а также означает согласие Участника и Наставника на возм</w:t>
      </w:r>
      <w:r>
        <w:rPr>
          <w:rStyle w:val="ОсновнойтекстЗнак"/>
        </w:rPr>
        <w:t xml:space="preserve">ожную публикацию отдельных </w:t>
      </w:r>
      <w:r>
        <w:rPr>
          <w:rStyle w:val="ОсновнойтекстЗнак"/>
        </w:rPr>
        <w:t xml:space="preserve">материалов (фото/видео) своего участия в </w:t>
      </w:r>
      <w:r>
        <w:rPr>
          <w:sz w:val="28"/>
          <w:szCs w:val="28"/>
        </w:rPr>
        <w:t>Спортивном</w:t>
      </w:r>
      <w:r>
        <w:rPr>
          <w:sz w:val="28"/>
          <w:szCs w:val="28"/>
        </w:rPr>
        <w:t xml:space="preserve"> мероприятии</w:t>
      </w:r>
      <w:r>
        <w:rPr>
          <w:rStyle w:val="ОсновнойтекстЗнак"/>
        </w:rPr>
        <w:t xml:space="preserve"> на Сайте Организаторов, на обработку фото/видео своего участия в </w:t>
      </w:r>
      <w:r>
        <w:rPr>
          <w:sz w:val="28"/>
          <w:szCs w:val="28"/>
        </w:rPr>
        <w:t>Спортивном</w:t>
      </w:r>
      <w:r>
        <w:rPr>
          <w:sz w:val="28"/>
          <w:szCs w:val="28"/>
        </w:rPr>
        <w:t xml:space="preserve"> мероприятии</w:t>
      </w:r>
      <w:r>
        <w:rPr>
          <w:rStyle w:val="ОсновнойтекстЗнак"/>
          <w:sz w:val="28"/>
          <w:szCs w:val="28"/>
        </w:rPr>
        <w:t xml:space="preserve"> , на обнародование и размещение фото/видео с изображением Участника и/и</w:t>
      </w:r>
      <w:r>
        <w:rPr>
          <w:rStyle w:val="ОсновнойтекстЗнак"/>
          <w:sz w:val="28"/>
          <w:szCs w:val="28"/>
        </w:rPr>
        <w:t xml:space="preserve">ли Наставника на Сайте     Организаторов, Сайте </w:t>
      </w:r>
      <w:r>
        <w:rPr>
          <w:sz w:val="28"/>
          <w:szCs w:val="28"/>
        </w:rPr>
        <w:t>Спортивного</w:t>
      </w:r>
      <w:r>
        <w:rPr>
          <w:sz w:val="28"/>
          <w:szCs w:val="28"/>
        </w:rPr>
        <w:t xml:space="preserve"> мероприятия</w:t>
      </w:r>
      <w:r>
        <w:rPr>
          <w:rStyle w:val="ОсновнойтекстЗнак"/>
          <w:sz w:val="28"/>
          <w:szCs w:val="28"/>
        </w:rPr>
        <w:t xml:space="preserve"> , на других информационных ресурсах а также на дальнейшее использование фото/видео с изображением Участника или Наставника с целью реализации и освещения </w:t>
      </w:r>
      <w:r>
        <w:rPr>
          <w:sz w:val="28"/>
          <w:szCs w:val="28"/>
        </w:rPr>
        <w:t>Спортивного</w:t>
      </w:r>
      <w:r>
        <w:rPr>
          <w:sz w:val="28"/>
          <w:szCs w:val="28"/>
        </w:rPr>
        <w:t xml:space="preserve"> мероприятия</w:t>
      </w:r>
      <w:r>
        <w:rPr>
          <w:rStyle w:val="ОсновнойтекстЗнак"/>
          <w:sz w:val="28"/>
          <w:szCs w:val="28"/>
        </w:rPr>
        <w:t xml:space="preserve"> .</w:t>
      </w:r>
    </w:p>
    <w:p w14:paraId="00000085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/>
        <w:jc w:val="both"/>
        <w:rPr>
          <w:b/>
          <w:bCs/>
        </w:rPr>
      </w:pPr>
      <w:r>
        <w:rPr>
          <w:rStyle w:val="ОсновнойтекстЗнак"/>
        </w:rPr>
        <w:t xml:space="preserve">   </w:t>
      </w:r>
    </w:p>
    <w:p w14:paraId="00000086">
      <w:pPr>
        <w:pStyle w:val="BodyText"/>
        <w:spacing w:line="360" w:lineRule="auto"/>
        <w:ind w:left="0" w:firstLine="851"/>
        <w:jc w:val="both"/>
        <w:rPr>
          <w:rStyle w:val="ОсновнойтекстЗнак"/>
          <w:b/>
          <w:bCs/>
        </w:rPr>
      </w:pPr>
    </w:p>
    <w:p w14:paraId="00000087">
      <w:pPr>
        <w:pStyle w:val="BodyText"/>
        <w:spacing w:line="360" w:lineRule="auto"/>
        <w:ind w:left="0" w:firstLine="851"/>
        <w:jc w:val="both"/>
        <w:rPr>
          <w:rStyle w:val="ОсновнойтекстЗнак"/>
          <w:b/>
          <w:bCs/>
        </w:rPr>
      </w:pPr>
    </w:p>
    <w:p w14:paraId="00000088">
      <w:pPr>
        <w:pStyle w:val="BodyText"/>
        <w:jc w:val="center"/>
        <w:rPr/>
        <w:sectPr>
          <w:headerReference w:type="default" r:id="rId63"/>
          <w:footerReference w:type="default" r:id="rId64"/>
          <w:type w:val="nextPage"/>
          <w:pgSz w:w="11920" w:h="16840"/>
          <w:pgMar w:top="1134" w:right="850" w:bottom="1134" w:left="1449" w:header="720" w:footer="720" w:gutter="0"/>
          <w:cols w:space="720"/>
        </w:sectPr>
      </w:pPr>
      <w:r>
        <w:rPr>
          <w:rStyle w:val="ОсновнойтекстЗнак"/>
          <w:b/>
          <w:bCs/>
        </w:rPr>
        <w:t xml:space="preserve">ДАННОЕ ПОЛОЖЕНИЕ ЯВЛЯЕТСЯ ОФИЦИАЛЬНЫМ ВЫЗОВОМ НА </w:t>
      </w:r>
      <w:r>
        <w:rPr>
          <w:rStyle w:val="ОсновнойтекстЗнак"/>
          <w:rFonts w:cs="Times New Roman"/>
          <w:b/>
          <w:bCs/>
        </w:rPr>
        <w:t xml:space="preserve">СПОРТИВНОЕ </w:t>
      </w:r>
      <w:r>
        <w:rPr>
          <w:rFonts w:cs="Times New Roman"/>
          <w:b/>
        </w:rPr>
        <w:t>МЕРОПРИЯТИ</w:t>
      </w:r>
      <w:r>
        <w:rPr>
          <w:rFonts w:cs="Times New Roman"/>
          <w:b/>
        </w:rPr>
        <w:t>Е</w:t>
      </w:r>
    </w:p>
    <w:p w14:paraId="00000089">
      <w:pPr>
        <w:pStyle w:val="BodyText"/>
        <w:spacing w:line="240" w:lineRule="atLeast"/>
        <w:ind w:left="0"/>
        <w:jc w:val="right"/>
        <w:rPr>
          <w:sz w:val="24"/>
          <w:szCs w:val="24"/>
        </w:rPr>
      </w:pPr>
    </w:p>
    <w:p w14:paraId="0000008A">
      <w:pPr>
        <w:pStyle w:val="BodyText"/>
        <w:spacing w:line="240" w:lineRule="atLeast"/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6"/>
          <w:sz w:val="24"/>
          <w:szCs w:val="24"/>
        </w:rPr>
        <w:t xml:space="preserve"> 1</w:t>
      </w:r>
    </w:p>
    <w:p w14:paraId="0000008B">
      <w:pPr>
        <w:spacing w:line="276" w:lineRule="auto"/>
        <w:ind w:firstLine="698"/>
        <w:jc w:val="right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Организатору </w:t>
      </w:r>
      <w:r>
        <w:rPr>
          <w:rFonts w:eastAsia="Calibri"/>
          <w:b/>
          <w:sz w:val="28"/>
          <w:szCs w:val="28"/>
        </w:rPr>
        <w:t>соревнования</w:t>
      </w:r>
    </w:p>
    <w:p w14:paraId="0000008C">
      <w:pPr>
        <w:spacing w:line="276" w:lineRule="auto"/>
        <w:ind w:firstLine="698"/>
        <w:jc w:val="right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по гонкам</w:t>
      </w:r>
      <w:r>
        <w:rPr>
          <w:rFonts w:eastAsia="Calibri"/>
          <w:b/>
          <w:sz w:val="28"/>
          <w:szCs w:val="28"/>
        </w:rPr>
        <w:t xml:space="preserve"> дронов «</w:t>
      </w:r>
      <w:r>
        <w:rPr>
          <w:rFonts w:eastAsia="Calibri"/>
          <w:b/>
          <w:sz w:val="28"/>
          <w:szCs w:val="28"/>
        </w:rPr>
        <w:t>Вьюжные Асы</w:t>
      </w:r>
      <w:r>
        <w:rPr>
          <w:rFonts w:eastAsia="Calibri"/>
          <w:b/>
          <w:sz w:val="28"/>
          <w:szCs w:val="28"/>
        </w:rPr>
        <w:t>»</w:t>
      </w:r>
    </w:p>
    <w:p w14:paraId="0000008D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 ______________________________________________________</w:t>
      </w:r>
    </w:p>
    <w:p w14:paraId="0000008E">
      <w:pPr>
        <w:spacing w:line="276" w:lineRule="auto"/>
        <w:ind w:firstLine="69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номер телефона: __________________________________________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адрес электронной почты: _______________________</w:t>
      </w:r>
      <w:r>
        <w:rPr>
          <w:sz w:val="28"/>
          <w:szCs w:val="28"/>
          <w:u w:val="single"/>
        </w:rPr>
        <w:t>___________</w:t>
      </w:r>
      <w:r>
        <w:rPr>
          <w:sz w:val="28"/>
          <w:szCs w:val="28"/>
        </w:rPr>
        <w:br w:type="textWrapping"/>
      </w:r>
    </w:p>
    <w:p w14:paraId="0000008F">
      <w:pPr>
        <w:spacing w:before="108" w:after="108"/>
        <w:jc w:val="center"/>
        <w:rPr>
          <w:b/>
          <w:bCs/>
          <w:color w:val="26282f"/>
          <w:sz w:val="28"/>
          <w:szCs w:val="28"/>
        </w:rPr>
      </w:pPr>
      <w:r>
        <w:rPr>
          <w:b/>
          <w:bCs/>
          <w:color w:val="26282f"/>
          <w:sz w:val="28"/>
          <w:szCs w:val="28"/>
        </w:rPr>
        <w:t>Согласие на обработку персональных данных, раз</w:t>
      </w:r>
      <w:r>
        <w:rPr>
          <w:b/>
          <w:bCs/>
          <w:color w:val="26282f"/>
          <w:sz w:val="28"/>
          <w:szCs w:val="28"/>
        </w:rPr>
        <w:t xml:space="preserve">решенных субъектом персональных данных для распространения </w:t>
      </w:r>
      <w:r>
        <w:rPr>
          <w:b/>
          <w:bCs/>
          <w:color w:val="22272f"/>
          <w:sz w:val="28"/>
          <w:szCs w:val="28"/>
          <w:shd w:val="clear" w:color="auto" w:fill="ffffff"/>
        </w:rPr>
        <w:t xml:space="preserve">неопределенному кругу лиц </w:t>
      </w:r>
      <w:r>
        <w:rPr>
          <w:b/>
          <w:bCs/>
          <w:color w:val="22272f"/>
          <w:sz w:val="28"/>
          <w:szCs w:val="28"/>
          <w:shd w:val="clear" w:color="auto" w:fill="ffffff"/>
        </w:rPr>
        <w:br w:type="textWrapping"/>
      </w:r>
      <w:r>
        <w:rPr>
          <w:b/>
          <w:bCs/>
          <w:color w:val="22272f"/>
          <w:sz w:val="28"/>
          <w:szCs w:val="28"/>
          <w:shd w:val="clear" w:color="auto" w:fill="ffffff"/>
        </w:rPr>
        <w:t>(для законного представителя участника)</w:t>
      </w:r>
    </w:p>
    <w:p w14:paraId="00000090">
      <w:pPr>
        <w:ind w:firstLine="698"/>
        <w:jc w:val="right"/>
        <w:rPr>
          <w:sz w:val="28"/>
          <w:szCs w:val="28"/>
        </w:rPr>
      </w:pPr>
    </w:p>
    <w:p w14:paraId="0000009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Я,_______________________________________________________________паспорт РФ: серия________, номер ____________, выдан </w:t>
      </w:r>
      <w:r>
        <w:rPr>
          <w:sz w:val="28"/>
          <w:szCs w:val="28"/>
        </w:rPr>
        <w:t>_____________</w:t>
      </w:r>
    </w:p>
    <w:p w14:paraId="0000009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____________________________________________________________________, код подразделения _____-_____, зарегистрирован(а) по адресу __________________________________________________________________</w:t>
      </w:r>
    </w:p>
    <w:p w14:paraId="0000009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_________________________________________________________________, как законный представитель несовершен</w:t>
      </w:r>
      <w:r>
        <w:rPr>
          <w:sz w:val="28"/>
          <w:szCs w:val="28"/>
        </w:rPr>
        <w:t>нолетнего __________________________________________________________________</w:t>
      </w:r>
    </w:p>
    <w:p w14:paraId="0000009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_________________________________________(далее – «Ребенок»), свидетельство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о рождении: № _________, серия _________________, дата выдачи _________, выдан ________________________</w:t>
      </w:r>
      <w:r>
        <w:rPr>
          <w:sz w:val="28"/>
          <w:szCs w:val="28"/>
        </w:rPr>
        <w:t>____________________________________</w:t>
      </w:r>
    </w:p>
    <w:p w14:paraId="000000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либо паспорт РФ: серия ________, номер ____________, выдан ____________</w:t>
      </w:r>
    </w:p>
    <w:p w14:paraId="0000009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_____________________________________________________________________, код подразделения _____-_____, принимающего участие </w:t>
      </w:r>
    </w:p>
    <w:p w14:paraId="0000009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________________________________________,</w:t>
      </w:r>
    </w:p>
    <w:p w14:paraId="00000098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(наименование мероприятия)</w:t>
      </w:r>
    </w:p>
    <w:p w14:paraId="00000099">
      <w:pPr>
        <w:pStyle w:val="Caption"/>
        <w:spacing w:before="0" w:after="0" w:line="240" w:lineRule="auto"/>
        <w:jc w:val="left"/>
        <w:rPr>
          <w:sz w:val="28"/>
          <w:szCs w:val="28"/>
        </w:rPr>
      </w:pPr>
      <w:r>
        <w:rPr>
          <w:i w:val="off"/>
          <w:iCs w:val="off"/>
          <w:color w:val="000000" w:themeColor="dk1"/>
          <w:sz w:val="28"/>
          <w:szCs w:val="28"/>
        </w:rPr>
        <w:t xml:space="preserve">(далее – Соревнование), проводимом </w:t>
      </w:r>
      <w:r>
        <w:rPr>
          <w:i w:val="off"/>
          <w:iCs w:val="off"/>
          <w:color w:val="000000" w:themeColor="dk1"/>
          <w:sz w:val="28"/>
          <w:szCs w:val="28"/>
        </w:rPr>
        <w:t xml:space="preserve">Благотворительным фондом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 w:themeColor="dk1"/>
          <w:sz w:val="28"/>
          <w:szCs w:val="28"/>
          <w:shd w:val="clear" w:color="auto" w:fill="ffffff"/>
        </w:rPr>
        <w:t>по оказанию помощи военнослужащим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 xml:space="preserve"> и членам их семей г. Ставрополь</w:t>
      </w:r>
      <w:r>
        <w:rPr>
          <w:i w:val="off"/>
          <w:iCs w:val="off"/>
          <w:color w:val="000000" w:themeColor="dk1"/>
          <w:sz w:val="28"/>
          <w:szCs w:val="28"/>
        </w:rPr>
        <w:t xml:space="preserve">, в соответствии со статьей </w:t>
      </w:r>
      <w:r>
        <w:rPr>
          <w:i w:val="off"/>
          <w:iCs w:val="off"/>
          <w:color w:val="000000" w:themeColor="dk1"/>
          <w:sz w:val="28"/>
          <w:szCs w:val="28"/>
        </w:rPr>
        <w:t>10.1. Федерального закона от 27.07.2006 № 152-ФЗ «О персональных данных», в целях информирования пользователей информационных ресурсов Движения о деятельности Движения, даю свое согласие Федерации на распространение персональных данных Ребенка.</w:t>
      </w:r>
    </w:p>
    <w:p w14:paraId="0000009A">
      <w:pPr>
        <w:ind w:firstLine="720"/>
        <w:jc w:val="right"/>
        <w:rPr>
          <w:sz w:val="28"/>
          <w:szCs w:val="28"/>
        </w:rPr>
      </w:pPr>
    </w:p>
    <w:p w14:paraId="0000009B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>
        <w:rPr>
          <w:sz w:val="28"/>
          <w:szCs w:val="28"/>
        </w:rPr>
        <w:t>_____/______________________/</w:t>
      </w:r>
    </w:p>
    <w:p w14:paraId="0000009C">
      <w:pPr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>(подпись/ФИО)</w:t>
      </w:r>
    </w:p>
    <w:p w14:paraId="0000009D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___________________</w:t>
      </w:r>
    </w:p>
    <w:p w14:paraId="0000009E">
      <w:pPr>
        <w:ind w:firstLine="720"/>
        <w:jc w:val="right"/>
        <w:rPr/>
      </w:pPr>
      <w:r>
        <w:rPr>
          <w:sz w:val="24"/>
          <w:szCs w:val="24"/>
        </w:rPr>
        <w:t>(дата)</w:t>
      </w:r>
    </w:p>
    <w:p w14:paraId="0000009F">
      <w:pPr>
        <w:ind w:firstLine="720"/>
        <w:jc w:val="right"/>
        <w:rPr/>
      </w:pPr>
    </w:p>
    <w:p w14:paraId="000000A0">
      <w:pPr>
        <w:ind w:firstLine="720"/>
        <w:jc w:val="right"/>
        <w:rPr/>
      </w:pPr>
    </w:p>
    <w:p w14:paraId="000000A1">
      <w:pPr>
        <w:ind w:firstLine="720"/>
        <w:jc w:val="right"/>
        <w:rPr/>
      </w:pPr>
    </w:p>
    <w:p w14:paraId="000000A2">
      <w:pPr>
        <w:ind w:firstLine="720"/>
        <w:jc w:val="right"/>
        <w:rPr/>
      </w:pPr>
    </w:p>
    <w:p w14:paraId="000000A3">
      <w:pPr>
        <w:spacing w:after="0" w:line="240" w:lineRule="auto"/>
        <w:ind w:firstLine="4678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>Приложение 2</w:t>
      </w:r>
    </w:p>
    <w:p w14:paraId="000000A4">
      <w:pPr>
        <w:spacing w:after="0" w:line="240" w:lineRule="auto"/>
        <w:ind w:firstLine="4678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к Положению об организации и проведении </w:t>
      </w:r>
    </w:p>
    <w:p w14:paraId="000000A5">
      <w:pPr>
        <w:spacing w:after="0" w:line="240" w:lineRule="auto"/>
        <w:ind w:firstLine="4678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>Спортивного</w:t>
      </w:r>
      <w:r>
        <w:rPr>
          <w:rFonts w:ascii="Times New Roman" w:cs="Times New Roman" w:eastAsia="Calibri" w:hAnsi="Times New Roman"/>
          <w:sz w:val="24"/>
          <w:szCs w:val="24"/>
        </w:rPr>
        <w:t xml:space="preserve"> мероприятия </w:t>
      </w:r>
    </w:p>
    <w:p w14:paraId="000000A6">
      <w:pPr>
        <w:spacing w:after="0" w:line="240" w:lineRule="auto"/>
        <w:ind w:firstLine="4678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>“</w:t>
      </w:r>
      <w:r>
        <w:rPr>
          <w:rFonts w:ascii="Times New Roman" w:cs="Times New Roman" w:eastAsia="Calibri" w:hAnsi="Times New Roman"/>
          <w:sz w:val="24"/>
          <w:szCs w:val="24"/>
        </w:rPr>
        <w:t>Вьюжные Асы</w:t>
      </w:r>
      <w:r>
        <w:rPr>
          <w:rFonts w:ascii="Times New Roman" w:cs="Times New Roman" w:eastAsia="Calibri" w:hAnsi="Times New Roman"/>
          <w:sz w:val="24"/>
          <w:szCs w:val="24"/>
        </w:rPr>
        <w:t>”.</w:t>
      </w:r>
    </w:p>
    <w:p w14:paraId="000000A7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0A8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0A9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0AA">
      <w:pPr>
        <w:pStyle w:val="Caption"/>
        <w:spacing w:before="0" w:after="0" w:line="240" w:lineRule="auto"/>
        <w:jc w:val="left"/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</w:pPr>
      <w:r>
        <w:rPr>
          <w:b w:val="off"/>
          <w:bCs w:val="off"/>
          <w:i w:val="off"/>
          <w:iCs w:val="off"/>
          <w:color w:val="000000" w:themeColor="dk1"/>
          <w:sz w:val="28"/>
          <w:szCs w:val="28"/>
        </w:rPr>
        <w:t>Организатор</w:t>
      </w:r>
      <w:r>
        <w:rPr>
          <w:b w:val="off"/>
          <w:bCs w:val="off"/>
          <w:i w:val="off"/>
          <w:iCs w:val="off"/>
          <w:color w:val="000000" w:themeColor="dk1"/>
          <w:sz w:val="28"/>
          <w:szCs w:val="28"/>
        </w:rPr>
        <w:t xml:space="preserve"> - </w:t>
      </w:r>
      <w:r>
        <w:rPr>
          <w:b w:val="off"/>
          <w:bCs w:val="off"/>
          <w:i w:val="off"/>
          <w:iCs w:val="off"/>
          <w:color w:val="000000" w:themeColor="dk1"/>
          <w:sz w:val="28"/>
          <w:szCs w:val="28"/>
        </w:rPr>
        <w:t xml:space="preserve">Благотворительный Фонд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 w:themeColor="dk1"/>
          <w:sz w:val="28"/>
          <w:szCs w:val="28"/>
          <w:shd w:val="clear" w:color="auto" w:fill="ffffff"/>
        </w:rPr>
        <w:t xml:space="preserve">по оказанию помощи военнослужащим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shd w:val="clear" w:color="auto" w:fill="ffffff"/>
        </w:rPr>
        <w:t>и членам их семей</w:t>
      </w:r>
    </w:p>
    <w:p w14:paraId="000000AB">
      <w:pPr>
        <w:pStyle w:val="Caption"/>
        <w:spacing w:before="0" w:after="0" w:line="240" w:lineRule="auto"/>
        <w:jc w:val="left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Calibri" w:hAnsi="Times New Roman"/>
          <w:b w:val="off"/>
          <w:bCs w:val="off"/>
          <w:i w:val="off"/>
          <w:iCs w:val="off"/>
          <w:color w:val="000000" w:themeColor="dk1"/>
          <w:sz w:val="28"/>
          <w:szCs w:val="28"/>
          <w:lang w:eastAsia="ru-RU"/>
        </w:rPr>
        <w:t>Адрес электронной почты</w:t>
      </w:r>
      <w:r>
        <w:rPr>
          <w:rFonts w:ascii="Times New Roman" w:cs="Times New Roman" w:eastAsia="Calibri" w:hAnsi="Times New Roman"/>
          <w:b w:val="off"/>
          <w:bCs w:val="off"/>
          <w:color w:val="000000"/>
          <w:sz w:val="28"/>
          <w:szCs w:val="28"/>
          <w:lang w:eastAsia="ru-RU"/>
        </w:rPr>
        <w:t xml:space="preserve"> </w:t>
      </w:r>
      <w:r>
        <w:rPr>
          <w:color w:val="0070c0"/>
          <w:sz w:val="28"/>
          <w:szCs w:val="28"/>
          <w:u w:val="single"/>
        </w:rPr>
        <w:t>droneracing@bk.ru</w:t>
      </w:r>
    </w:p>
    <w:p w14:paraId="000000AC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0AD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AE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AF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B0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  <w:r>
        <w:rPr>
          <w:rFonts w:ascii="Times New Roman" w:cs="Times New Roman" w:eastAsia="Calibri" w:hAnsi="Times New Roman"/>
          <w:b/>
          <w:sz w:val="28"/>
          <w:szCs w:val="28"/>
        </w:rPr>
        <w:t xml:space="preserve">Заявка* на участие в </w:t>
      </w:r>
      <w:r>
        <w:rPr>
          <w:rFonts w:ascii="Times New Roman" w:cs="Times New Roman" w:eastAsia="Calibri" w:hAnsi="Times New Roman"/>
          <w:b/>
          <w:sz w:val="28"/>
          <w:szCs w:val="28"/>
        </w:rPr>
        <w:t>Спортивном</w:t>
      </w:r>
      <w:r>
        <w:rPr>
          <w:rFonts w:ascii="Times New Roman" w:cs="Times New Roman" w:eastAsia="Calibri" w:hAnsi="Times New Roman"/>
          <w:b/>
          <w:sz w:val="28"/>
          <w:szCs w:val="28"/>
        </w:rPr>
        <w:t xml:space="preserve"> мероприятии </w:t>
      </w:r>
    </w:p>
    <w:p w14:paraId="000000B1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  <w:r>
        <w:rPr>
          <w:rFonts w:ascii="Times New Roman" w:cs="Times New Roman" w:eastAsia="Calibri" w:hAnsi="Times New Roman"/>
          <w:b/>
          <w:sz w:val="28"/>
          <w:szCs w:val="28"/>
        </w:rPr>
        <w:t>по гонкам дронов</w:t>
      </w:r>
      <w:r>
        <w:rPr>
          <w:rFonts w:ascii="Times New Roman" w:cs="Times New Roman" w:eastAsia="Calibri" w:hAnsi="Times New Roman"/>
          <w:b/>
          <w:sz w:val="28"/>
          <w:szCs w:val="28"/>
        </w:rPr>
        <w:t xml:space="preserve"> «</w:t>
      </w:r>
      <w:r>
        <w:rPr>
          <w:rFonts w:ascii="Times New Roman" w:cs="Times New Roman" w:eastAsia="Calibri" w:hAnsi="Times New Roman"/>
          <w:b/>
          <w:sz w:val="28"/>
          <w:szCs w:val="28"/>
        </w:rPr>
        <w:t>Вьюжные Асы</w:t>
      </w:r>
      <w:r>
        <w:rPr>
          <w:rFonts w:ascii="Times New Roman" w:cs="Times New Roman" w:eastAsia="Calibri" w:hAnsi="Times New Roman"/>
          <w:b/>
          <w:sz w:val="28"/>
          <w:szCs w:val="28"/>
        </w:rPr>
        <w:t>».</w:t>
      </w:r>
    </w:p>
    <w:p w14:paraId="000000B2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562"/>
        <w:gridCol w:w="3128"/>
        <w:gridCol w:w="1850"/>
        <w:gridCol w:w="1958"/>
        <w:gridCol w:w="1847"/>
      </w:tblGrid>
      <w:tr>
        <w:trPr/>
        <w:tc>
          <w:tcPr>
            <w:cnfStyle w:val="101000000000"/>
            <w:tcW w:w="562" w:type="dxa"/>
          </w:tcPr>
          <w:p w14:paraId="000000B3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cnfStyle w:val="100000000000"/>
            <w:tcW w:w="3128" w:type="dxa"/>
          </w:tcPr>
          <w:p w14:paraId="000000B4">
            <w:pPr>
              <w:jc w:val="center"/>
              <w:rPr>
                <w:b/>
              </w:rPr>
            </w:pPr>
            <w:r>
              <w:rPr>
                <w:b/>
              </w:rPr>
              <w:t>Фамилия, имя, отчество участника</w:t>
            </w:r>
          </w:p>
        </w:tc>
        <w:tc>
          <w:tcPr>
            <w:cnfStyle w:val="100000000000"/>
            <w:tcW w:w="1850" w:type="dxa"/>
          </w:tcPr>
          <w:p w14:paraId="000000B5">
            <w:pPr>
              <w:jc w:val="center"/>
              <w:rPr>
                <w:b/>
              </w:rPr>
            </w:pPr>
            <w:r>
              <w:rPr>
                <w:b/>
              </w:rPr>
              <w:t>Дата рождения</w:t>
            </w:r>
          </w:p>
        </w:tc>
        <w:tc>
          <w:tcPr>
            <w:cnfStyle w:val="100000000000"/>
            <w:tcW w:w="1958" w:type="dxa"/>
          </w:tcPr>
          <w:p w14:paraId="000000B6">
            <w:pPr>
              <w:jc w:val="center"/>
              <w:rPr>
                <w:b/>
              </w:rPr>
            </w:pPr>
            <w:r>
              <w:rPr>
                <w:b/>
              </w:rPr>
              <w:t xml:space="preserve">Образовательная организация, класс </w:t>
            </w:r>
          </w:p>
        </w:tc>
        <w:tc>
          <w:tcPr>
            <w:cnfStyle w:val="100000000000"/>
            <w:tcW w:w="1847" w:type="dxa"/>
          </w:tcPr>
          <w:p w14:paraId="000000B7">
            <w:pPr>
              <w:jc w:val="center"/>
              <w:rPr>
                <w:b/>
              </w:rPr>
            </w:pPr>
            <w:r>
              <w:rPr>
                <w:b/>
              </w:rPr>
              <w:t>Контактный номер телефона</w:t>
            </w:r>
          </w:p>
        </w:tc>
      </w:tr>
      <w:tr>
        <w:trPr/>
        <w:tc>
          <w:tcPr>
            <w:cnfStyle w:val="001000100000"/>
            <w:tcW w:w="562" w:type="dxa"/>
          </w:tcPr>
          <w:p w14:paraId="000000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3128" w:type="dxa"/>
          </w:tcPr>
          <w:p w14:paraId="000000B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850" w:type="dxa"/>
          </w:tcPr>
          <w:p w14:paraId="000000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958" w:type="dxa"/>
          </w:tcPr>
          <w:p w14:paraId="000000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847" w:type="dxa"/>
          </w:tcPr>
          <w:p w14:paraId="000000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562" w:type="dxa"/>
          </w:tcPr>
          <w:p w14:paraId="000000B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3128" w:type="dxa"/>
          </w:tcPr>
          <w:p w14:paraId="000000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850" w:type="dxa"/>
          </w:tcPr>
          <w:p w14:paraId="000000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958" w:type="dxa"/>
          </w:tcPr>
          <w:p w14:paraId="000000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847" w:type="dxa"/>
          </w:tcPr>
          <w:p w14:paraId="000000C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>
        <w:trPr/>
        <w:tc>
          <w:tcPr>
            <w:cnfStyle w:val="001000100000"/>
            <w:tcW w:w="562" w:type="dxa"/>
          </w:tcPr>
          <w:p w14:paraId="000000C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3128" w:type="dxa"/>
          </w:tcPr>
          <w:p w14:paraId="000000C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850" w:type="dxa"/>
          </w:tcPr>
          <w:p w14:paraId="000000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958" w:type="dxa"/>
          </w:tcPr>
          <w:p w14:paraId="000000C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847" w:type="dxa"/>
          </w:tcPr>
          <w:p w14:paraId="000000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562" w:type="dxa"/>
          </w:tcPr>
          <w:p w14:paraId="000000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3128" w:type="dxa"/>
          </w:tcPr>
          <w:p w14:paraId="000000C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850" w:type="dxa"/>
          </w:tcPr>
          <w:p w14:paraId="000000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958" w:type="dxa"/>
          </w:tcPr>
          <w:p w14:paraId="000000C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847" w:type="dxa"/>
          </w:tcPr>
          <w:p w14:paraId="000000C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00000CC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p w14:paraId="000000CD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p w14:paraId="000000CE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p w14:paraId="000000CF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p w14:paraId="000000D0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Руководитель образовательной организации _______________(____________)</w:t>
      </w:r>
    </w:p>
    <w:p w14:paraId="000000D1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D2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D3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D4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D5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D6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D7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0D8">
      <w:pPr>
        <w:spacing w:after="0" w:line="240" w:lineRule="auto"/>
        <w:contextualSpacing w:val="on"/>
        <w:rPr/>
        <w:sectPr>
          <w:headerReference w:type="default" r:id="rId65"/>
          <w:type w:val="nextPage"/>
          <w:pgSz w:w="11920" w:h="16840"/>
          <w:pgMar w:top="6" w:right="850" w:bottom="318" w:left="1701" w:header="720" w:footer="720" w:gutter="0"/>
          <w:cols w:space="720"/>
        </w:sect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*если от одного образовательного учреждения участвует несколько  индивидуальных участников можно заполнить только одну заявку.</w:t>
      </w:r>
    </w:p>
    <w:p w14:paraId="000000D9">
      <w:pPr>
        <w:pStyle w:val="BodyText"/>
        <w:spacing w:line="240" w:lineRule="atLeast"/>
        <w:ind w:left="0"/>
        <w:jc w:val="right"/>
        <w:rPr>
          <w:sz w:val="24"/>
          <w:szCs w:val="24"/>
        </w:rPr>
      </w:pPr>
    </w:p>
    <w:p w14:paraId="000000DA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Протокол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соревнования</w:t>
      </w:r>
      <w:r>
        <w:rPr>
          <w:sz w:val="24"/>
          <w:szCs w:val="24"/>
        </w:rPr>
        <w:t xml:space="preserve"> “</w:t>
      </w:r>
      <w:r>
        <w:rPr>
          <w:sz w:val="24"/>
          <w:szCs w:val="24"/>
        </w:rPr>
        <w:t>Вьюжные Асы</w:t>
      </w:r>
      <w:r>
        <w:rPr>
          <w:sz w:val="24"/>
          <w:szCs w:val="24"/>
        </w:rPr>
        <w:t>”</w:t>
      </w:r>
    </w:p>
    <w:p w14:paraId="000000DB">
      <w:pPr>
        <w:spacing w:line="240" w:lineRule="atLeast"/>
        <w:ind w:firstLine="720"/>
        <w:jc w:val="center"/>
        <w:rPr>
          <w:b/>
          <w:bCs/>
          <w:sz w:val="19"/>
          <w:szCs w:val="19"/>
        </w:rPr>
      </w:pPr>
    </w:p>
    <w:p w14:paraId="000000DC">
      <w:pPr>
        <w:tabs>
          <w:tab w:val="left" w:pos="6396"/>
          <w:tab w:val="left" w:pos="8027"/>
          <w:tab w:val="left" w:pos="10820"/>
        </w:tabs>
        <w:spacing w:line="240" w:lineRule="atLeast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>Организация:</w:t>
      </w:r>
      <w:r>
        <w:rPr>
          <w:b/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</w:rPr>
        <w:tab/>
        <w:t>Дата</w:t>
      </w:r>
      <w:r>
        <w:rPr>
          <w:b/>
          <w:bCs/>
          <w:spacing w:val="-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соревнований: 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</w:p>
    <w:tbl>
      <w:tblPr>
        <w:tblStyle w:val="TableNormal"/>
        <w:tblW w:w="14575" w:type="dxa"/>
        <w:tblInd w:w="103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Look w:val="04A0"/>
      </w:tblPr>
      <w:tblGrid>
        <w:gridCol w:w="116"/>
        <w:gridCol w:w="581"/>
        <w:gridCol w:w="2272"/>
        <w:gridCol w:w="1475"/>
        <w:gridCol w:w="1818"/>
        <w:gridCol w:w="1028"/>
        <w:gridCol w:w="769"/>
        <w:gridCol w:w="802"/>
        <w:gridCol w:w="1213"/>
        <w:gridCol w:w="1528"/>
        <w:gridCol w:w="2304"/>
        <w:gridCol w:w="669"/>
      </w:tblGrid>
      <w:tr>
        <w:trPr>
          <w:cnfStyle w:val="100000000000"/>
          <w:gridBefore w:val="1"/>
          <w:wBefore w:w="116" w:type="dxa"/>
          <w:trHeight w:val="606"/>
        </w:trPr>
        <w:tc>
          <w:tcPr>
            <w:cnfStyle w:val="101000000000"/>
            <w:tcW w:w="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D">
            <w:pPr>
              <w:pStyle w:val="TableParagraph"/>
              <w:spacing w:line="240" w:lineRule="atLeast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cnfStyle w:val="100000000000"/>
            <w:tcW w:w="37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E">
            <w:pPr>
              <w:pStyle w:val="TableParagraph"/>
              <w:spacing w:line="24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ФИО</w:t>
            </w:r>
          </w:p>
          <w:p w14:paraId="000000DF">
            <w:pPr>
              <w:pStyle w:val="TableParagraph"/>
              <w:spacing w:line="240" w:lineRule="atLeast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cnfStyle w:val="100000000000"/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0">
            <w:pPr>
              <w:pStyle w:val="TableParagraph"/>
              <w:spacing w:line="240" w:lineRule="atLeast"/>
              <w:jc w:val="center"/>
              <w:rPr>
                <w:sz w:val="23"/>
                <w:szCs w:val="23"/>
              </w:rPr>
            </w:pPr>
          </w:p>
          <w:p w14:paraId="000000E1">
            <w:pPr>
              <w:pStyle w:val="TableParagraph"/>
              <w:spacing w:line="240" w:lineRule="atLeast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Роль</w:t>
            </w:r>
          </w:p>
        </w:tc>
        <w:tc>
          <w:tcPr>
            <w:cnfStyle w:val="100000000000"/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2">
            <w:pPr>
              <w:pStyle w:val="TableParagraph"/>
              <w:spacing w:line="240" w:lineRule="atLeast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Номер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попытки</w:t>
            </w:r>
          </w:p>
        </w:tc>
        <w:tc>
          <w:tcPr>
            <w:cnfStyle w:val="100000000000"/>
            <w:tcW w:w="15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3">
            <w:pPr>
              <w:pStyle w:val="TableParagraph"/>
              <w:spacing w:line="240" w:lineRule="atLeast"/>
              <w:jc w:val="center"/>
              <w:rPr/>
            </w:pPr>
            <w:r>
              <w:rPr>
                <w:b/>
                <w:bCs/>
                <w:spacing w:val="-4"/>
                <w:sz w:val="24"/>
                <w:szCs w:val="24"/>
              </w:rPr>
              <w:t>Результат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(время)</w:t>
            </w:r>
          </w:p>
        </w:tc>
        <w:tc>
          <w:tcPr>
            <w:cnfStyle w:val="100000000000"/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4">
            <w:pPr>
              <w:pStyle w:val="TableParagraph"/>
              <w:spacing w:line="240" w:lineRule="atLeast"/>
              <w:jc w:val="center"/>
              <w:rPr>
                <w:b/>
                <w:bCs/>
                <w:sz w:val="20"/>
                <w:szCs w:val="24"/>
              </w:rPr>
            </w:pPr>
            <w:r>
              <w:rPr>
                <w:b/>
                <w:bCs/>
                <w:spacing w:val="-1"/>
                <w:sz w:val="20"/>
                <w:szCs w:val="24"/>
              </w:rPr>
              <w:t>Сумма результата</w:t>
            </w:r>
            <w:r>
              <w:rPr>
                <w:b/>
                <w:bCs/>
                <w:spacing w:val="-57"/>
                <w:sz w:val="20"/>
                <w:szCs w:val="24"/>
              </w:rPr>
              <w:t xml:space="preserve"> </w:t>
            </w:r>
            <w:r>
              <w:rPr>
                <w:b/>
                <w:bCs/>
                <w:sz w:val="20"/>
                <w:szCs w:val="24"/>
              </w:rPr>
              <w:t>(времени)</w:t>
            </w:r>
            <w:r>
              <w:rPr>
                <w:b/>
                <w:bCs/>
                <w:spacing w:val="-8"/>
                <w:sz w:val="20"/>
                <w:szCs w:val="24"/>
              </w:rPr>
              <w:t xml:space="preserve"> </w:t>
            </w:r>
            <w:r>
              <w:rPr>
                <w:b/>
                <w:bCs/>
                <w:sz w:val="20"/>
                <w:szCs w:val="24"/>
              </w:rPr>
              <w:t>лучших</w:t>
            </w:r>
          </w:p>
          <w:p w14:paraId="000000E5">
            <w:pPr>
              <w:pStyle w:val="TableParagraph"/>
              <w:spacing w:line="240" w:lineRule="atLeast"/>
              <w:jc w:val="center"/>
              <w:rPr/>
            </w:pPr>
            <w:r>
              <w:rPr>
                <w:b/>
                <w:bCs/>
                <w:sz w:val="20"/>
                <w:szCs w:val="24"/>
              </w:rPr>
              <w:t>попыток</w:t>
            </w:r>
          </w:p>
        </w:tc>
        <w:tc>
          <w:tcPr>
            <w:cnfStyle w:val="100000000000"/>
            <w:tcW w:w="450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6">
            <w:pPr>
              <w:pStyle w:val="TableParagraph"/>
              <w:spacing w:line="240" w:lineRule="atLeast"/>
              <w:jc w:val="center"/>
              <w:rPr/>
            </w:pPr>
            <w:r>
              <w:rPr>
                <w:b/>
                <w:bCs/>
                <w:spacing w:val="-1"/>
                <w:sz w:val="24"/>
                <w:szCs w:val="24"/>
              </w:rPr>
              <w:t>Место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</w:p>
          <w:p w14:paraId="000000E7">
            <w:pPr>
              <w:pStyle w:val="TableParagraph"/>
              <w:spacing w:line="240" w:lineRule="atLeast"/>
              <w:jc w:val="center"/>
              <w:rPr/>
            </w:pPr>
          </w:p>
        </w:tc>
      </w:tr>
      <w:tr>
        <w:trPr>
          <w:cnfStyle w:val="000000100000"/>
          <w:gridBefore w:val="1"/>
          <w:wBefore w:w="116" w:type="dxa"/>
          <w:trHeight w:val="284"/>
        </w:trPr>
        <w:tc>
          <w:tcPr>
            <w:cnfStyle w:val="001000100000"/>
            <w:tcW w:w="5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0E8"/>
        </w:tc>
        <w:tc>
          <w:tcPr>
            <w:cnfStyle w:val="000000100000"/>
            <w:tcW w:w="374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9"/>
        </w:tc>
        <w:tc>
          <w:tcPr>
            <w:cnfStyle w:val="000000100000"/>
            <w:tcW w:w="1818" w:type="dxa"/>
            <w:tcBorders>
              <w:top w:val="single" w:color="000000" w:sz="4" w:space="0"/>
              <w:left w:val="single" w:color="000000" w:sz="4" w:space="0"/>
              <w:bottom w:val="nil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A"/>
        </w:tc>
        <w:tc>
          <w:tcPr>
            <w:cnfStyle w:val="000000100000"/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B">
            <w:pPr>
              <w:pStyle w:val="TableParagraph"/>
              <w:spacing w:line="240" w:lineRule="atLeast"/>
              <w:ind w:firstLine="720"/>
              <w:rPr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C">
            <w:pPr>
              <w:pStyle w:val="TableParagraph"/>
              <w:spacing w:line="240" w:lineRule="atLeast"/>
              <w:jc w:val="right"/>
              <w:rPr/>
            </w:pPr>
            <w:r>
              <w:rPr>
                <w:sz w:val="24"/>
                <w:szCs w:val="24"/>
              </w:rPr>
              <w:t>мин.</w:t>
            </w:r>
          </w:p>
        </w:tc>
        <w:tc>
          <w:tcPr>
            <w:cnfStyle w:val="000000100000"/>
            <w:tcW w:w="802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D">
            <w:pPr>
              <w:pStyle w:val="TableParagraph"/>
              <w:spacing w:line="240" w:lineRule="atLeast"/>
              <w:ind w:firstLine="191"/>
              <w:jc w:val="right"/>
              <w:rPr/>
            </w:pPr>
            <w:r>
              <w:rPr>
                <w:sz w:val="24"/>
                <w:szCs w:val="24"/>
              </w:rPr>
              <w:t>сек.</w:t>
            </w:r>
          </w:p>
        </w:tc>
        <w:tc>
          <w:tcPr>
            <w:cnfStyle w:val="000000100000"/>
            <w:tcW w:w="12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E">
            <w:pPr>
              <w:pStyle w:val="TableParagraph"/>
              <w:spacing w:line="240" w:lineRule="atLeast"/>
              <w:ind w:firstLine="720"/>
              <w:rPr>
                <w:sz w:val="26"/>
                <w:szCs w:val="26"/>
              </w:rPr>
            </w:pPr>
          </w:p>
          <w:p w14:paraId="000000EF">
            <w:pPr>
              <w:pStyle w:val="TableParagraph"/>
              <w:spacing w:line="240" w:lineRule="atLeast"/>
              <w:ind w:firstLine="720"/>
              <w:rPr>
                <w:sz w:val="26"/>
                <w:szCs w:val="26"/>
              </w:rPr>
            </w:pPr>
          </w:p>
          <w:p w14:paraId="000000F0">
            <w:pPr>
              <w:pStyle w:val="TableParagraph"/>
              <w:spacing w:line="240" w:lineRule="atLeast"/>
              <w:ind w:firstLine="720"/>
              <w:rPr>
                <w:sz w:val="26"/>
                <w:szCs w:val="26"/>
              </w:rPr>
            </w:pPr>
          </w:p>
          <w:p w14:paraId="000000F1">
            <w:pPr>
              <w:pStyle w:val="TableParagraph"/>
              <w:spacing w:line="240" w:lineRule="atLeast"/>
              <w:ind w:firstLine="720"/>
              <w:jc w:val="center"/>
              <w:rPr>
                <w:sz w:val="30"/>
                <w:szCs w:val="30"/>
              </w:rPr>
            </w:pPr>
          </w:p>
          <w:p w14:paraId="000000F2">
            <w:pPr>
              <w:pStyle w:val="TableParagraph"/>
              <w:tabs>
                <w:tab w:val="left" w:pos="1346"/>
              </w:tabs>
              <w:spacing w:line="240" w:lineRule="atLeast"/>
              <w:ind w:firstLine="354"/>
              <w:jc w:val="center"/>
              <w:rPr/>
            </w:pPr>
            <w:r>
              <w:rPr>
                <w:sz w:val="24"/>
                <w:szCs w:val="24"/>
              </w:rPr>
              <w:t>мин.</w:t>
            </w:r>
            <w:r>
              <w:rPr>
                <w:sz w:val="24"/>
                <w:szCs w:val="24"/>
              </w:rPr>
              <w:tab/>
              <w:t xml:space="preserve"> сек.</w:t>
            </w:r>
          </w:p>
        </w:tc>
        <w:tc>
          <w:tcPr>
            <w:cnfStyle w:val="000000100000"/>
            <w:tcW w:w="450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0F3"/>
        </w:tc>
      </w:tr>
      <w:tr>
        <w:trPr>
          <w:cnfStyle w:val="000000010000"/>
          <w:gridBefore w:val="1"/>
          <w:wBefore w:w="116" w:type="dxa"/>
          <w:trHeight w:val="391"/>
        </w:trPr>
        <w:tc>
          <w:tcPr>
            <w:cnfStyle w:val="001000010000"/>
            <w:tcW w:w="5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0F4"/>
        </w:tc>
        <w:tc>
          <w:tcPr>
            <w:cnfStyle w:val="000000010000"/>
            <w:tcW w:w="374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0F5"/>
        </w:tc>
        <w:tc>
          <w:tcPr>
            <w:cnfStyle w:val="000000010000"/>
            <w:tcW w:w="1818" w:type="dxa"/>
            <w:tcBorders>
              <w:top w:val="nil" w:sz="4" w:space="0"/>
              <w:left w:val="single" w:color="000000" w:sz="4" w:space="0"/>
              <w:bottom w:val="nil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F6">
            <w:pPr>
              <w:pStyle w:val="TableParagraph"/>
              <w:spacing w:line="240" w:lineRule="atLeast"/>
              <w:jc w:val="center"/>
              <w:rPr/>
            </w:pPr>
            <w:r>
              <w:rPr>
                <w:sz w:val="24"/>
                <w:szCs w:val="24"/>
              </w:rPr>
              <w:t>Пилот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cnfStyle w:val="000000010000"/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F7">
            <w:pPr>
              <w:pStyle w:val="TableParagraph"/>
              <w:spacing w:line="240" w:lineRule="atLeast"/>
              <w:ind w:firstLine="720"/>
              <w:rPr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cnfStyle w:val="000000010000"/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F8">
            <w:pPr>
              <w:pStyle w:val="TableParagraph"/>
              <w:spacing w:line="240" w:lineRule="atLeast"/>
              <w:jc w:val="right"/>
              <w:rPr/>
            </w:pPr>
            <w:r>
              <w:rPr>
                <w:sz w:val="24"/>
                <w:szCs w:val="24"/>
              </w:rPr>
              <w:t>мин.</w:t>
            </w:r>
          </w:p>
        </w:tc>
        <w:tc>
          <w:tcPr>
            <w:cnfStyle w:val="000000010000"/>
            <w:tcW w:w="802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F9">
            <w:pPr>
              <w:pStyle w:val="TableParagraph"/>
              <w:spacing w:line="240" w:lineRule="atLeast"/>
              <w:ind w:firstLine="49"/>
              <w:jc w:val="right"/>
              <w:rPr/>
            </w:pPr>
            <w:r>
              <w:rPr>
                <w:sz w:val="24"/>
                <w:szCs w:val="24"/>
              </w:rPr>
              <w:t>сек.</w:t>
            </w:r>
          </w:p>
        </w:tc>
        <w:tc>
          <w:tcPr>
            <w:cnfStyle w:val="000000010000"/>
            <w:tcW w:w="12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0FA"/>
        </w:tc>
        <w:tc>
          <w:tcPr>
            <w:cnfStyle w:val="000000010000"/>
            <w:tcW w:w="450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0FB"/>
        </w:tc>
      </w:tr>
      <w:tr>
        <w:trPr>
          <w:cnfStyle w:val="000000100000"/>
          <w:gridBefore w:val="1"/>
          <w:wBefore w:w="116" w:type="dxa"/>
          <w:trHeight w:val="257"/>
        </w:trPr>
        <w:tc>
          <w:tcPr>
            <w:cnfStyle w:val="001000100000"/>
            <w:tcW w:w="5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0FC"/>
        </w:tc>
        <w:tc>
          <w:tcPr>
            <w:cnfStyle w:val="000000100000"/>
            <w:tcW w:w="374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0FD"/>
        </w:tc>
        <w:tc>
          <w:tcPr>
            <w:cnfStyle w:val="000000100000"/>
            <w:tcW w:w="1818" w:type="dxa"/>
            <w:tcBorders>
              <w:top w:val="nil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FE"/>
        </w:tc>
        <w:tc>
          <w:tcPr>
            <w:cnfStyle w:val="000000100000"/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FF">
            <w:pPr>
              <w:pStyle w:val="TableParagraph"/>
              <w:spacing w:line="240" w:lineRule="atLeast"/>
              <w:ind w:firstLine="720"/>
              <w:rPr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000100000"/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00">
            <w:pPr>
              <w:pStyle w:val="TableParagraph"/>
              <w:spacing w:line="240" w:lineRule="atLeast"/>
              <w:jc w:val="right"/>
              <w:rPr/>
            </w:pPr>
            <w:r>
              <w:rPr>
                <w:sz w:val="24"/>
                <w:szCs w:val="24"/>
              </w:rPr>
              <w:t>мин.</w:t>
            </w:r>
          </w:p>
        </w:tc>
        <w:tc>
          <w:tcPr>
            <w:cnfStyle w:val="000000100000"/>
            <w:tcW w:w="802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01">
            <w:pPr>
              <w:pStyle w:val="TableParagraph"/>
              <w:spacing w:line="240" w:lineRule="atLeast"/>
              <w:ind w:firstLine="49"/>
              <w:jc w:val="right"/>
              <w:rPr/>
            </w:pPr>
            <w:r>
              <w:rPr>
                <w:sz w:val="24"/>
                <w:szCs w:val="24"/>
              </w:rPr>
              <w:t>сек.</w:t>
            </w:r>
          </w:p>
        </w:tc>
        <w:tc>
          <w:tcPr>
            <w:cnfStyle w:val="000000100000"/>
            <w:tcW w:w="12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02"/>
        </w:tc>
        <w:tc>
          <w:tcPr>
            <w:cnfStyle w:val="000000100000"/>
            <w:tcW w:w="450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03"/>
        </w:tc>
      </w:tr>
      <w:tr>
        <w:trPr>
          <w:cnfStyle w:val="000000010000"/>
          <w:gridBefore w:val="1"/>
          <w:wBefore w:w="116" w:type="dxa"/>
          <w:trHeight w:val="377"/>
        </w:trPr>
        <w:tc>
          <w:tcPr>
            <w:cnfStyle w:val="001000010000"/>
            <w:tcW w:w="5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04"/>
        </w:tc>
        <w:tc>
          <w:tcPr>
            <w:cnfStyle w:val="000000010000"/>
            <w:tcW w:w="374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05"/>
        </w:tc>
        <w:tc>
          <w:tcPr>
            <w:cnfStyle w:val="000000010000"/>
            <w:tcW w:w="1818" w:type="dxa"/>
            <w:tcBorders>
              <w:top w:val="single" w:color="000000" w:sz="4" w:space="0"/>
              <w:left w:val="single" w:color="000000" w:sz="4" w:space="0"/>
              <w:bottom w:val="nil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06"/>
        </w:tc>
        <w:tc>
          <w:tcPr>
            <w:cnfStyle w:val="000000010000"/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07">
            <w:pPr>
              <w:pStyle w:val="TableParagraph"/>
              <w:spacing w:line="240" w:lineRule="atLeast"/>
              <w:ind w:firstLine="720"/>
              <w:rPr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cnfStyle w:val="000000010000"/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08">
            <w:pPr>
              <w:pStyle w:val="TableParagraph"/>
              <w:spacing w:line="240" w:lineRule="atLeast"/>
              <w:jc w:val="right"/>
              <w:rPr/>
            </w:pPr>
            <w:r>
              <w:rPr>
                <w:sz w:val="24"/>
                <w:szCs w:val="24"/>
              </w:rPr>
              <w:t>мин.</w:t>
            </w:r>
          </w:p>
        </w:tc>
        <w:tc>
          <w:tcPr>
            <w:cnfStyle w:val="000000010000"/>
            <w:tcW w:w="802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09">
            <w:pPr>
              <w:pStyle w:val="TableParagraph"/>
              <w:spacing w:line="240" w:lineRule="atLeast"/>
              <w:ind w:firstLine="49"/>
              <w:jc w:val="right"/>
              <w:rPr/>
            </w:pPr>
            <w:r>
              <w:rPr>
                <w:sz w:val="24"/>
                <w:szCs w:val="24"/>
              </w:rPr>
              <w:t>сек.</w:t>
            </w:r>
          </w:p>
        </w:tc>
        <w:tc>
          <w:tcPr>
            <w:cnfStyle w:val="000000010000"/>
            <w:tcW w:w="12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0A"/>
        </w:tc>
        <w:tc>
          <w:tcPr>
            <w:cnfStyle w:val="000000010000"/>
            <w:tcW w:w="450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0B"/>
        </w:tc>
      </w:tr>
      <w:tr>
        <w:trPr>
          <w:cnfStyle w:val="000000100000"/>
          <w:gridBefore w:val="1"/>
          <w:wBefore w:w="116" w:type="dxa"/>
          <w:trHeight w:val="413"/>
        </w:trPr>
        <w:tc>
          <w:tcPr>
            <w:cnfStyle w:val="001000100000"/>
            <w:tcW w:w="5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0C"/>
        </w:tc>
        <w:tc>
          <w:tcPr>
            <w:cnfStyle w:val="000000100000"/>
            <w:tcW w:w="374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0D"/>
        </w:tc>
        <w:tc>
          <w:tcPr>
            <w:cnfStyle w:val="000000100000"/>
            <w:tcW w:w="1818" w:type="dxa"/>
            <w:tcBorders>
              <w:top w:val="nil" w:sz="4" w:space="0"/>
              <w:left w:val="single" w:color="000000" w:sz="4" w:space="0"/>
              <w:bottom w:val="nil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0E">
            <w:pPr>
              <w:pStyle w:val="TableParagraph"/>
              <w:spacing w:line="240" w:lineRule="atLeast"/>
              <w:jc w:val="center"/>
              <w:rPr/>
            </w:pPr>
            <w:r>
              <w:rPr>
                <w:sz w:val="24"/>
                <w:szCs w:val="24"/>
              </w:rPr>
              <w:t>Пилот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cnfStyle w:val="000000100000"/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0F">
            <w:pPr>
              <w:pStyle w:val="TableParagraph"/>
              <w:spacing w:line="240" w:lineRule="atLeast"/>
              <w:ind w:firstLine="720"/>
              <w:rPr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cnfStyle w:val="000000100000"/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10">
            <w:pPr>
              <w:pStyle w:val="TableParagraph"/>
              <w:spacing w:line="240" w:lineRule="atLeast"/>
              <w:jc w:val="right"/>
              <w:rPr/>
            </w:pPr>
            <w:r>
              <w:rPr>
                <w:sz w:val="24"/>
                <w:szCs w:val="24"/>
              </w:rPr>
              <w:t>мин.</w:t>
            </w:r>
          </w:p>
        </w:tc>
        <w:tc>
          <w:tcPr>
            <w:cnfStyle w:val="000000100000"/>
            <w:tcW w:w="802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11">
            <w:pPr>
              <w:pStyle w:val="TableParagraph"/>
              <w:spacing w:line="240" w:lineRule="atLeast"/>
              <w:ind w:firstLine="49"/>
              <w:jc w:val="right"/>
              <w:rPr/>
            </w:pPr>
            <w:r>
              <w:rPr>
                <w:sz w:val="24"/>
                <w:szCs w:val="24"/>
              </w:rPr>
              <w:t>сек.</w:t>
            </w:r>
          </w:p>
        </w:tc>
        <w:tc>
          <w:tcPr>
            <w:cnfStyle w:val="000000100000"/>
            <w:tcW w:w="12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12"/>
        </w:tc>
        <w:tc>
          <w:tcPr>
            <w:cnfStyle w:val="000000100000"/>
            <w:tcW w:w="450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13"/>
        </w:tc>
      </w:tr>
      <w:tr>
        <w:trPr>
          <w:cnfStyle w:val="000000010000"/>
          <w:gridBefore w:val="1"/>
          <w:wBefore w:w="116" w:type="dxa"/>
          <w:trHeight w:val="393"/>
        </w:trPr>
        <w:tc>
          <w:tcPr>
            <w:cnfStyle w:val="001000010000"/>
            <w:tcW w:w="5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14"/>
        </w:tc>
        <w:tc>
          <w:tcPr>
            <w:cnfStyle w:val="000000010000"/>
            <w:tcW w:w="374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15"/>
        </w:tc>
        <w:tc>
          <w:tcPr>
            <w:cnfStyle w:val="000000010000"/>
            <w:tcW w:w="1818" w:type="dxa"/>
            <w:tcBorders>
              <w:top w:val="nil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16"/>
        </w:tc>
        <w:tc>
          <w:tcPr>
            <w:cnfStyle w:val="000000010000"/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17">
            <w:pPr>
              <w:pStyle w:val="TableParagraph"/>
              <w:spacing w:line="240" w:lineRule="atLeast"/>
              <w:ind w:firstLine="720"/>
              <w:rPr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000010000"/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18">
            <w:pPr>
              <w:pStyle w:val="TableParagraph"/>
              <w:spacing w:line="240" w:lineRule="atLeast"/>
              <w:jc w:val="right"/>
              <w:rPr/>
            </w:pPr>
            <w:r>
              <w:rPr>
                <w:sz w:val="24"/>
                <w:szCs w:val="24"/>
              </w:rPr>
              <w:t>мин.</w:t>
            </w:r>
          </w:p>
        </w:tc>
        <w:tc>
          <w:tcPr>
            <w:cnfStyle w:val="000000010000"/>
            <w:tcW w:w="802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19">
            <w:pPr>
              <w:pStyle w:val="TableParagraph"/>
              <w:spacing w:line="240" w:lineRule="atLeast"/>
              <w:ind w:firstLine="49"/>
              <w:jc w:val="right"/>
              <w:rPr/>
            </w:pPr>
            <w:r>
              <w:rPr>
                <w:sz w:val="24"/>
                <w:szCs w:val="24"/>
              </w:rPr>
              <w:t>сек.</w:t>
            </w:r>
          </w:p>
        </w:tc>
        <w:tc>
          <w:tcPr>
            <w:cnfStyle w:val="000000010000"/>
            <w:tcW w:w="12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1A"/>
        </w:tc>
        <w:tc>
          <w:tcPr>
            <w:cnfStyle w:val="000000010000"/>
            <w:tcW w:w="450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000011B"/>
        </w:tc>
      </w:tr>
      <w:tr>
        <w:trPr>
          <w:cnfStyle w:val="000000100000"/>
          <w:gridAfter w:val="0"/>
          <w:wAfter w:w="0" w:type="dxa"/>
          <w:trHeight w:val="1392"/>
        </w:trPr>
        <w:tc>
          <w:tcPr>
            <w:cnfStyle w:val="001000100000"/>
            <w:tcW w:w="6262" w:type="dxa"/>
            <w:gridSpan w:val="5"/>
            <w:tcBorders>
              <w:top w:val="nil" w:sz="4" w:space="0"/>
              <w:left w:val="nil" w:sz="4" w:space="0"/>
              <w:bottom w:val="nil" w:sz="4" w:space="0"/>
              <w:right w:val="nil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1C">
            <w:pPr>
              <w:pStyle w:val="TableParagraph"/>
              <w:tabs>
                <w:tab w:val="left" w:pos="4245"/>
                <w:tab w:val="left" w:pos="6703"/>
              </w:tabs>
              <w:spacing w:line="240" w:lineRule="atLeast"/>
              <w:rPr>
                <w:sz w:val="28"/>
                <w:szCs w:val="28"/>
              </w:rPr>
            </w:pPr>
          </w:p>
          <w:p w14:paraId="0000011D">
            <w:pPr>
              <w:pStyle w:val="TableParagraph"/>
              <w:tabs>
                <w:tab w:val="left" w:pos="4245"/>
                <w:tab w:val="left" w:pos="6703"/>
              </w:tabs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судья</w:t>
            </w:r>
            <w:r>
              <w:rPr>
                <w:sz w:val="28"/>
                <w:szCs w:val="28"/>
                <w:u w:val="single"/>
              </w:rPr>
              <w:tab/>
              <w:t>__</w:t>
            </w:r>
            <w:r>
              <w:rPr>
                <w:sz w:val="28"/>
                <w:szCs w:val="28"/>
              </w:rPr>
              <w:t>/_________/</w:t>
            </w:r>
          </w:p>
          <w:p w14:paraId="0000011E">
            <w:pPr>
              <w:pStyle w:val="TableParagraph"/>
              <w:tabs>
                <w:tab w:val="left" w:pos="5156"/>
              </w:tabs>
              <w:spacing w:line="240" w:lineRule="atLeast"/>
              <w:ind w:firstLine="720"/>
              <w:rPr/>
            </w:pPr>
            <w:r>
              <w:rPr>
                <w:sz w:val="18"/>
                <w:szCs w:val="18"/>
              </w:rPr>
              <w:t xml:space="preserve">                                              ФИО                                     </w:t>
            </w:r>
            <w:r>
              <w:rPr>
                <w:sz w:val="18"/>
                <w:szCs w:val="18"/>
              </w:rPr>
              <w:t xml:space="preserve"> Подпись</w:t>
            </w:r>
          </w:p>
        </w:tc>
        <w:tc>
          <w:tcPr>
            <w:cnfStyle w:val="000000100000"/>
            <w:tcW w:w="7644" w:type="dxa"/>
            <w:gridSpan w:val="6"/>
            <w:tcBorders>
              <w:top w:val="nil" w:sz="4" w:space="0"/>
              <w:left w:val="nil" w:sz="4" w:space="0"/>
              <w:bottom w:val="nil" w:sz="4" w:space="0"/>
              <w:right w:val="nil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11F">
            <w:pPr>
              <w:pStyle w:val="TableParagraph"/>
              <w:spacing w:line="240" w:lineRule="atLeast"/>
              <w:ind w:firstLine="720"/>
              <w:rPr>
                <w:sz w:val="28"/>
                <w:szCs w:val="28"/>
              </w:rPr>
            </w:pPr>
          </w:p>
          <w:p w14:paraId="00000120">
            <w:pPr>
              <w:pStyle w:val="TableParagraph"/>
              <w:spacing w:line="240" w:lineRule="atLeast"/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Представитель_____________________/___________/</w:t>
            </w:r>
          </w:p>
          <w:p w14:paraId="00000121">
            <w:pPr>
              <w:pStyle w:val="TableParagraph"/>
              <w:tabs>
                <w:tab w:val="left" w:pos="6192"/>
              </w:tabs>
              <w:spacing w:line="240" w:lineRule="atLeast"/>
              <w:ind w:firstLine="720"/>
              <w:rPr/>
            </w:pPr>
            <w:r>
              <w:rPr>
                <w:sz w:val="18"/>
                <w:szCs w:val="18"/>
              </w:rPr>
              <w:t xml:space="preserve">                                                               ФИО</w:t>
            </w:r>
            <w:r>
              <w:rPr>
                <w:sz w:val="18"/>
                <w:szCs w:val="18"/>
              </w:rPr>
              <w:t xml:space="preserve">                                      Подпись</w:t>
            </w:r>
          </w:p>
        </w:tc>
      </w:tr>
    </w:tbl>
    <w:p w14:paraId="00000122">
      <w:pPr>
        <w:pStyle w:val="BodyText"/>
        <w:ind w:left="0"/>
        <w:rPr/>
        <w:sectPr>
          <w:pgSz w:w="16840" w:h="11920" w:orient="landscape"/>
          <w:pgMar w:top="851" w:right="1134" w:bottom="1701" w:left="1134" w:header="720" w:footer="720" w:gutter="0"/>
          <w:cols w:space="720"/>
        </w:sectPr>
      </w:pPr>
    </w:p>
    <w:p w14:paraId="00000123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  <w:r>
        <w:rPr>
          <w:b w:val="off"/>
          <w:bCs w:val="off"/>
        </w:rPr>
        <w:t>Приложение №3</w:t>
      </w:r>
    </w:p>
    <w:p w14:paraId="00000124">
      <w:pPr>
        <w:pStyle w:val="Heading1"/>
        <w:ind w:left="0" w:firstLine="993"/>
        <w:jc w:val="center"/>
        <w:rPr>
          <w:bCs w:val="off"/>
        </w:rPr>
      </w:pPr>
      <w:r>
        <w:rPr>
          <w:bCs w:val="off"/>
        </w:rPr>
        <w:t xml:space="preserve">Правила проведения </w:t>
      </w:r>
      <w:r>
        <w:t>Чемпионата</w:t>
      </w:r>
      <w:r>
        <w:rPr>
          <w:bCs w:val="off"/>
        </w:rPr>
        <w:t xml:space="preserve"> в рамках дисциплины</w:t>
      </w:r>
    </w:p>
    <w:p w14:paraId="00000125">
      <w:pPr>
        <w:pStyle w:val="Heading1"/>
        <w:ind w:left="0" w:firstLine="993"/>
        <w:jc w:val="center"/>
        <w:rPr>
          <w:b w:val="off"/>
          <w:bCs w:val="off"/>
        </w:rPr>
      </w:pPr>
      <w:r>
        <w:rPr>
          <w:bCs w:val="off"/>
        </w:rPr>
        <w:t xml:space="preserve"> «</w:t>
      </w:r>
      <w:r>
        <w:rPr>
          <w:bCs w:val="off"/>
          <w:lang w:val="en-US"/>
        </w:rPr>
        <w:t>Liftoff</w:t>
      </w:r>
      <w:r>
        <w:rPr>
          <w:bCs w:val="off"/>
        </w:rPr>
        <w:t xml:space="preserve"> – </w:t>
      </w:r>
      <w:r>
        <w:rPr>
          <w:bCs w:val="off"/>
          <w:lang w:val="en-US"/>
        </w:rPr>
        <w:t>The</w:t>
      </w:r>
      <w:r>
        <w:rPr>
          <w:bCs w:val="off"/>
        </w:rPr>
        <w:t xml:space="preserve"> </w:t>
      </w:r>
      <w:r>
        <w:rPr>
          <w:bCs w:val="off"/>
          <w:lang w:val="en-US"/>
        </w:rPr>
        <w:t>game</w:t>
      </w:r>
      <w:r>
        <w:rPr>
          <w:bCs w:val="off"/>
        </w:rPr>
        <w:t>» – симулятор»</w:t>
      </w:r>
    </w:p>
    <w:p w14:paraId="00000126">
      <w:pPr>
        <w:pStyle w:val="BodyText"/>
        <w:ind w:left="0" w:firstLine="117"/>
        <w:jc w:val="center"/>
        <w:rPr/>
      </w:pPr>
      <w:r>
        <w:t>Дисциплину в режиме симулятора «</w:t>
      </w:r>
      <w:r>
        <w:rPr>
          <w:lang w:val="en-US"/>
        </w:rPr>
        <w:t>Liftoff</w:t>
      </w:r>
      <w:r>
        <w:t xml:space="preserve"> – </w:t>
      </w:r>
      <w:r>
        <w:rPr>
          <w:lang w:val="en-US"/>
        </w:rPr>
        <w:t>The</w:t>
      </w:r>
      <w:r>
        <w:t xml:space="preserve"> </w:t>
      </w:r>
      <w:r>
        <w:rPr>
          <w:lang w:val="en-US"/>
        </w:rPr>
        <w:t>game</w:t>
      </w:r>
      <w:r>
        <w:t>» проходят Пилоты.</w:t>
      </w:r>
    </w:p>
    <w:p w14:paraId="00000127">
      <w:pPr>
        <w:pStyle w:val="Heading1"/>
        <w:ind w:left="0" w:firstLine="993"/>
        <w:jc w:val="center"/>
        <w:rPr>
          <w:b w:val="off"/>
          <w:bCs w:val="off"/>
        </w:rPr>
      </w:pPr>
      <w:r>
        <w:rPr>
          <w:b w:val="off"/>
          <w:bCs w:val="off"/>
        </w:rPr>
        <w:t xml:space="preserve">   </w:t>
      </w:r>
      <w:r>
        <w:t>Чемпионат</w:t>
      </w:r>
      <w:r>
        <w:rPr>
          <w:b w:val="off"/>
          <w:bCs w:val="off"/>
        </w:rPr>
        <w:t>:</w:t>
      </w:r>
    </w:p>
    <w:p w14:paraId="00000128">
      <w:pPr>
        <w:pStyle w:val="BodyText"/>
        <w:numPr>
          <w:ilvl w:val="0"/>
          <w:numId w:val="27"/>
        </w:numPr>
        <w:tabs>
          <w:tab w:val="left" w:pos="1171"/>
        </w:tabs>
        <w:rPr/>
      </w:pPr>
      <w:r>
        <w:t xml:space="preserve">Чемпионат проводится в отведенное для них время, указанное Организатором. </w:t>
      </w:r>
    </w:p>
    <w:p w14:paraId="00000129">
      <w:pPr>
        <w:pStyle w:val="BodyText"/>
        <w:numPr>
          <w:ilvl w:val="0"/>
          <w:numId w:val="27"/>
        </w:numPr>
        <w:tabs>
          <w:tab w:val="left" w:pos="1171"/>
        </w:tabs>
        <w:rPr/>
      </w:pPr>
      <w:r>
        <w:t>Количество команд и   участников   определяется   по завершению регистрации;</w:t>
      </w:r>
    </w:p>
    <w:p w14:paraId="0000012A">
      <w:pPr>
        <w:pStyle w:val="BodyText"/>
        <w:numPr>
          <w:ilvl w:val="0"/>
          <w:numId w:val="27"/>
        </w:numPr>
        <w:rPr/>
      </w:pPr>
      <w:r>
        <w:t>Участники соревнуются в составе своей команды в режиме виртуальных гонок.</w:t>
      </w:r>
    </w:p>
    <w:p w14:paraId="0000012B">
      <w:pPr>
        <w:pStyle w:val="BodyText"/>
        <w:numPr>
          <w:ilvl w:val="0"/>
          <w:numId w:val="27"/>
        </w:numPr>
        <w:rPr/>
      </w:pPr>
      <w:r>
        <w:t>Чемпионат проходят на выбранной организатором трассе, о которой участники заранее не информируются;</w:t>
      </w:r>
    </w:p>
    <w:p w14:paraId="0000012C">
      <w:pPr>
        <w:pStyle w:val="BodyText"/>
        <w:numPr>
          <w:ilvl w:val="0"/>
          <w:numId w:val="27"/>
        </w:numPr>
        <w:tabs>
          <w:tab w:val="left" w:pos="579"/>
          <w:tab w:val="left" w:pos="2715"/>
          <w:tab w:val="left" w:pos="4592"/>
          <w:tab w:val="left" w:pos="5544"/>
          <w:tab w:val="left" w:pos="7497"/>
          <w:tab w:val="left" w:pos="7948"/>
        </w:tabs>
        <w:rPr/>
      </w:pPr>
      <w:r>
        <w:t>Организатором формируется сетка соревнования в зависимости от возможностей площадки и наличия оборудования;</w:t>
      </w:r>
    </w:p>
    <w:p w14:paraId="0000012D">
      <w:pPr>
        <w:pStyle w:val="BodyText"/>
        <w:numPr>
          <w:ilvl w:val="0"/>
          <w:numId w:val="27"/>
        </w:numPr>
        <w:rPr/>
      </w:pPr>
      <w:r>
        <w:t>Каждая команда совершает по три вылета на трассе;</w:t>
      </w:r>
    </w:p>
    <w:p w14:paraId="0000012E">
      <w:pPr>
        <w:pStyle w:val="BodyText"/>
        <w:numPr>
          <w:ilvl w:val="0"/>
          <w:numId w:val="27"/>
        </w:numPr>
        <w:rPr/>
      </w:pPr>
      <w:r>
        <w:t xml:space="preserve"> Каждому участнику дается до 5 минут на разминку.</w:t>
      </w:r>
    </w:p>
    <w:p w14:paraId="0000012F">
      <w:pPr>
        <w:pStyle w:val="Heading1"/>
        <w:numPr>
          <w:ilvl w:val="0"/>
          <w:numId w:val="27"/>
        </w:numPr>
        <w:rPr>
          <w:b w:val="off"/>
          <w:bCs w:val="off"/>
        </w:rPr>
      </w:pPr>
      <w:r>
        <w:rPr>
          <w:b w:val="off"/>
          <w:bCs w:val="off"/>
        </w:rPr>
        <w:t>Схема оценки результатов соревнований в рамках дисциплины</w:t>
      </w:r>
    </w:p>
    <w:p w14:paraId="00000130">
      <w:pPr>
        <w:pStyle w:val="BodyText"/>
        <w:numPr>
          <w:ilvl w:val="0"/>
          <w:numId w:val="27"/>
        </w:numPr>
        <w:rPr/>
      </w:pPr>
      <w:r>
        <w:t>Лучшим результатом вылета считается тот, в котором участники команды суммарно показали наименьшее/быстрейшее время прохождения трассы;</w:t>
      </w:r>
    </w:p>
    <w:p w14:paraId="00000131">
      <w:pPr>
        <w:pStyle w:val="BodyText"/>
        <w:numPr>
          <w:ilvl w:val="0"/>
          <w:numId w:val="27"/>
        </w:numPr>
        <w:tabs>
          <w:tab w:val="left" w:pos="497"/>
          <w:tab w:val="left" w:pos="2056"/>
          <w:tab w:val="left" w:pos="3277"/>
          <w:tab w:val="left" w:pos="4349"/>
          <w:tab w:val="left" w:pos="6105"/>
          <w:tab w:val="left" w:pos="6474"/>
          <w:tab w:val="left" w:pos="7795"/>
        </w:tabs>
        <w:rPr/>
      </w:pPr>
      <w:r>
        <w:t>Результаты каждого вылета заполняются в протокол соревнований (Приложение № 5).</w:t>
      </w:r>
    </w:p>
    <w:p w14:paraId="00000132">
      <w:pPr>
        <w:pStyle w:val="Heading1"/>
        <w:ind w:left="0" w:firstLine="993"/>
        <w:jc w:val="center"/>
        <w:rPr/>
      </w:pPr>
      <w:r>
        <w:t xml:space="preserve"> Настройки игры</w:t>
      </w:r>
    </w:p>
    <w:p w14:paraId="00000133">
      <w:pPr>
        <w:pStyle w:val="BodyText"/>
        <w:numPr>
          <w:ilvl w:val="0"/>
          <w:numId w:val="28"/>
        </w:numPr>
        <w:rPr/>
      </w:pPr>
      <w:r>
        <w:t xml:space="preserve"> Все вылеты осуществляются на дроне в техническом симуляторе </w:t>
      </w:r>
      <w:r>
        <w:rPr>
          <w:lang w:val="en-US"/>
        </w:rPr>
        <w:t>Liftoff</w:t>
      </w:r>
      <w:r>
        <w:t xml:space="preserve"> ;</w:t>
      </w:r>
    </w:p>
    <w:p w14:paraId="00000134">
      <w:pPr>
        <w:pStyle w:val="BodyText"/>
        <w:numPr>
          <w:ilvl w:val="0"/>
          <w:numId w:val="28"/>
        </w:numPr>
        <w:rPr/>
      </w:pPr>
      <w:r>
        <w:t xml:space="preserve"> Настройки игры заложены в настройке сервера;</w:t>
      </w:r>
    </w:p>
    <w:p w14:paraId="00000135">
      <w:pPr>
        <w:pStyle w:val="BodyText"/>
        <w:numPr>
          <w:ilvl w:val="0"/>
          <w:numId w:val="28"/>
        </w:numPr>
        <w:rPr/>
      </w:pPr>
      <w:r>
        <w:t xml:space="preserve"> Остальные параметры симулятора можно менять по желанию участника;</w:t>
      </w:r>
    </w:p>
    <w:p w14:paraId="00000136">
      <w:pPr>
        <w:pStyle w:val="BodyText"/>
        <w:numPr>
          <w:ilvl w:val="0"/>
          <w:numId w:val="28"/>
        </w:numPr>
        <w:tabs>
          <w:tab w:val="left" w:pos="502"/>
          <w:tab w:val="left" w:pos="2042"/>
          <w:tab w:val="left" w:pos="2972"/>
          <w:tab w:val="left" w:pos="4788"/>
          <w:tab w:val="left" w:pos="5579"/>
          <w:tab w:val="left" w:pos="7432"/>
          <w:tab w:val="left" w:pos="7975"/>
          <w:tab w:val="left" w:pos="8795"/>
        </w:tabs>
        <w:rPr/>
      </w:pPr>
      <w:r>
        <w:t xml:space="preserve"> Участники могут использовать свои контроллеры, но сами несут ответственность за их совместимость и работоспособность.</w:t>
      </w:r>
    </w:p>
    <w:p w14:paraId="00000137">
      <w:pPr>
        <w:pStyle w:val="Heading1"/>
        <w:ind w:left="0" w:firstLine="993"/>
        <w:jc w:val="center"/>
        <w:rPr/>
      </w:pPr>
      <w:r>
        <w:t>Решение спорных моментов</w:t>
      </w:r>
    </w:p>
    <w:p w14:paraId="00000138">
      <w:pPr>
        <w:pStyle w:val="BodyText"/>
        <w:numPr>
          <w:ilvl w:val="0"/>
          <w:numId w:val="29"/>
        </w:numPr>
        <w:rPr/>
      </w:pPr>
      <w:r>
        <w:t xml:space="preserve">Все спорные моменты решаются представителями организатора или ГСК. </w:t>
      </w:r>
    </w:p>
    <w:p w14:paraId="00000139">
      <w:pPr>
        <w:pStyle w:val="BodyText"/>
        <w:numPr>
          <w:ilvl w:val="0"/>
          <w:numId w:val="29"/>
        </w:numPr>
        <w:rPr/>
      </w:pPr>
      <w:r>
        <w:t xml:space="preserve">Участником может быть подана апелляция. </w:t>
      </w:r>
    </w:p>
    <w:p w14:paraId="0000013A">
      <w:pPr>
        <w:pStyle w:val="BodyText"/>
        <w:numPr>
          <w:ilvl w:val="0"/>
          <w:numId w:val="29"/>
        </w:numPr>
        <w:rPr/>
      </w:pPr>
      <w:r>
        <w:t>Подача апелляции возможна только в письменном виде после объявления результатов соревнований, до вступления в силу решения судей (до того, как завершились соревнования регионального этапа).</w:t>
      </w:r>
    </w:p>
    <w:p w14:paraId="0000013B">
      <w:pPr>
        <w:pStyle w:val="BodyText"/>
        <w:numPr>
          <w:ilvl w:val="0"/>
          <w:numId w:val="29"/>
        </w:numPr>
        <w:rPr/>
      </w:pPr>
      <w:r>
        <w:t>Апелляция должна обязательно содержать следующие данные:</w:t>
      </w:r>
    </w:p>
    <w:p w14:paraId="0000013C">
      <w:pPr>
        <w:pStyle w:val="ListParagraph"/>
        <w:numPr>
          <w:ilvl w:val="1"/>
          <w:numId w:val="30"/>
        </w:numPr>
        <w:tabs>
          <w:tab w:val="left" w:pos="821"/>
          <w:tab w:val="left" w:pos="822"/>
        </w:tabs>
        <w:spacing w:before="0"/>
        <w:rPr>
          <w:sz w:val="28"/>
          <w:szCs w:val="28"/>
        </w:rPr>
      </w:pPr>
      <w:r>
        <w:rPr>
          <w:sz w:val="28"/>
          <w:szCs w:val="28"/>
        </w:rPr>
        <w:t>ФИО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участника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(-ов),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отношении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которых,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мнению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подающего</w:t>
      </w:r>
      <w:r>
        <w:rPr>
          <w:spacing w:val="-67"/>
          <w:sz w:val="28"/>
          <w:szCs w:val="28"/>
        </w:rPr>
        <w:t xml:space="preserve">  </w:t>
      </w:r>
      <w:r>
        <w:rPr>
          <w:sz w:val="28"/>
          <w:szCs w:val="28"/>
        </w:rPr>
        <w:t>апелляцию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была допущена ошибка;</w:t>
      </w:r>
    </w:p>
    <w:p w14:paraId="0000013D">
      <w:pPr>
        <w:pStyle w:val="ListParagraph"/>
        <w:numPr>
          <w:ilvl w:val="1"/>
          <w:numId w:val="30"/>
        </w:numPr>
        <w:tabs>
          <w:tab w:val="left" w:pos="821"/>
          <w:tab w:val="left" w:pos="822"/>
        </w:tabs>
        <w:spacing w:before="0"/>
        <w:rPr>
          <w:sz w:val="28"/>
          <w:szCs w:val="28"/>
        </w:rPr>
      </w:pPr>
      <w:r>
        <w:rPr>
          <w:sz w:val="28"/>
          <w:szCs w:val="28"/>
        </w:rPr>
        <w:t>Название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дисциплины,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участвовал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спортсмен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pacing w:val="-67"/>
          <w:sz w:val="28"/>
          <w:szCs w:val="28"/>
        </w:rPr>
        <w:t xml:space="preserve">    </w:t>
      </w:r>
      <w:r>
        <w:rPr>
          <w:sz w:val="28"/>
          <w:szCs w:val="28"/>
        </w:rPr>
        <w:t>подается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апелляция; </w:t>
      </w:r>
    </w:p>
    <w:p w14:paraId="0000013E">
      <w:pPr>
        <w:pStyle w:val="ListParagraph"/>
        <w:numPr>
          <w:ilvl w:val="1"/>
          <w:numId w:val="30"/>
        </w:numPr>
        <w:tabs>
          <w:tab w:val="left" w:pos="821"/>
          <w:tab w:val="left" w:pos="822"/>
        </w:tabs>
        <w:spacing w:before="0"/>
        <w:rPr>
          <w:sz w:val="28"/>
          <w:szCs w:val="28"/>
        </w:rPr>
      </w:pPr>
      <w:r>
        <w:rPr>
          <w:sz w:val="28"/>
          <w:szCs w:val="28"/>
        </w:rPr>
        <w:t>Ссылка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пункт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технических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правил,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подающий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апелляцию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считает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нарушенными;</w:t>
      </w:r>
    </w:p>
    <w:p w14:paraId="0000013F">
      <w:pPr>
        <w:pStyle w:val="ListParagraph"/>
        <w:numPr>
          <w:ilvl w:val="1"/>
          <w:numId w:val="30"/>
        </w:numPr>
        <w:tabs>
          <w:tab w:val="left" w:pos="821"/>
          <w:tab w:val="left" w:pos="822"/>
        </w:tabs>
        <w:spacing w:before="0"/>
        <w:rPr>
          <w:sz w:val="28"/>
          <w:szCs w:val="28"/>
        </w:rPr>
      </w:pPr>
      <w:r>
        <w:rPr>
          <w:sz w:val="28"/>
          <w:szCs w:val="28"/>
        </w:rPr>
        <w:t>ФИО,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должность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подпись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лица,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подающего апелляцию.</w:t>
      </w:r>
    </w:p>
    <w:p w14:paraId="00000140">
      <w:pPr>
        <w:pStyle w:val="BodyText"/>
        <w:numPr>
          <w:ilvl w:val="1"/>
          <w:numId w:val="30"/>
        </w:numPr>
        <w:rPr/>
      </w:pPr>
      <w:r>
        <w:t>Апелляция, не удовлетворяющая всем   вышеописанным   требованиям, не может быть принята к рассмотрению.</w:t>
      </w:r>
    </w:p>
    <w:p w14:paraId="00000141">
      <w:pPr>
        <w:pStyle w:val="BodyText"/>
        <w:numPr>
          <w:ilvl w:val="1"/>
          <w:numId w:val="30"/>
        </w:numPr>
        <w:rPr/>
      </w:pPr>
      <w:r>
        <w:t xml:space="preserve">Лицо, уполномоченное подавать апелляцию от лица участника </w:t>
      </w:r>
      <w:r>
        <w:t>соревнования (в отношении которого совершено нарушение) уведомляет Главного судью соревнований о желании подать апелляцию. Лицо, подписавшее апелляцию, передает ее лично в руки Главному судье.</w:t>
      </w:r>
    </w:p>
    <w:p w14:paraId="00000142">
      <w:pPr>
        <w:pStyle w:val="BodyText"/>
        <w:ind w:left="1440"/>
        <w:rPr/>
      </w:pPr>
    </w:p>
    <w:p w14:paraId="00000143">
      <w:pPr>
        <w:pStyle w:val="Heading1"/>
        <w:ind w:left="0" w:firstLine="993"/>
        <w:jc w:val="center"/>
        <w:rPr/>
      </w:pPr>
      <w:r>
        <w:t>Инструктаж и техника безопасности:</w:t>
      </w:r>
    </w:p>
    <w:p w14:paraId="00000144">
      <w:pPr>
        <w:pStyle w:val="BodyText"/>
        <w:numPr>
          <w:ilvl w:val="0"/>
          <w:numId w:val="31"/>
        </w:numPr>
        <w:rPr/>
      </w:pPr>
      <w:r>
        <w:t>Участники должны знать и соблюдать требования настоящего Регламента;</w:t>
      </w:r>
    </w:p>
    <w:p w14:paraId="00000145">
      <w:pPr>
        <w:pStyle w:val="BodyText"/>
        <w:numPr>
          <w:ilvl w:val="0"/>
          <w:numId w:val="31"/>
        </w:numPr>
        <w:rPr/>
      </w:pPr>
      <w:r>
        <w:t>Участникам необходимо выполнять все указания представителя организатора Чемпионата ответственного за проведение дисциплины;</w:t>
      </w:r>
    </w:p>
    <w:p w14:paraId="00000146">
      <w:pPr>
        <w:pStyle w:val="BodyText"/>
        <w:numPr>
          <w:ilvl w:val="0"/>
          <w:numId w:val="31"/>
        </w:numPr>
        <w:rPr/>
      </w:pPr>
      <w:r>
        <w:t>Участник обязан соблюдать правила эксплуатации оборудования, механизмов и инструментов, не   подвергать   их   механическим   ударам, не допускать падений;</w:t>
      </w:r>
    </w:p>
    <w:p w14:paraId="00000147">
      <w:pPr>
        <w:pStyle w:val="BodyText"/>
        <w:numPr>
          <w:ilvl w:val="0"/>
          <w:numId w:val="31"/>
        </w:numPr>
        <w:rPr/>
      </w:pPr>
      <w:r>
        <w:t>Участник обязан поддерживать порядок и чистоту на площадке проведения дисциплины;</w:t>
      </w:r>
    </w:p>
    <w:p w14:paraId="00000148">
      <w:pPr>
        <w:pStyle w:val="BodyText"/>
        <w:numPr>
          <w:ilvl w:val="0"/>
          <w:numId w:val="31"/>
        </w:numPr>
        <w:rPr/>
      </w:pPr>
      <w:r>
        <w:t>Участник обязан располагать оборудование, исключая возможность его скатывания и падения;</w:t>
      </w:r>
    </w:p>
    <w:p w14:paraId="00000149">
      <w:pPr>
        <w:pStyle w:val="BodyText"/>
        <w:numPr>
          <w:ilvl w:val="0"/>
          <w:numId w:val="31"/>
        </w:numPr>
        <w:rPr/>
      </w:pPr>
      <w:r>
        <w:t>В случае использования собственного оборудования участник обязан обеспечить его исправность;</w:t>
      </w:r>
    </w:p>
    <w:p w14:paraId="0000014A">
      <w:pPr>
        <w:pStyle w:val="BodyText"/>
        <w:numPr>
          <w:ilvl w:val="0"/>
          <w:numId w:val="31"/>
        </w:numPr>
        <w:rPr/>
      </w:pPr>
      <w:r>
        <w:t>Версия игры: устанавливается лицензионная, последняя опубликованная в сервисе «Steam»;</w:t>
      </w:r>
    </w:p>
    <w:p w14:paraId="0000014B">
      <w:pPr>
        <w:pStyle w:val="BodyText"/>
        <w:numPr>
          <w:ilvl w:val="0"/>
          <w:numId w:val="31"/>
        </w:numPr>
        <w:rPr/>
      </w:pPr>
      <w:r>
        <w:t>Участник команды обязан использовать лицензионный аккаунт организатора (в случае проведения соревнования в очном формате) или один и тот же личный лицензионный аккаунт и один и тот же никнейм (в случае проведения соревнования в очном формате или онлайн формате). Формат проведения соревнований определяется организатором;</w:t>
      </w:r>
    </w:p>
    <w:p w14:paraId="0000014C">
      <w:pPr>
        <w:pStyle w:val="BodyText"/>
        <w:numPr>
          <w:ilvl w:val="0"/>
          <w:numId w:val="31"/>
        </w:numPr>
        <w:rPr/>
      </w:pPr>
      <w:r>
        <w:t xml:space="preserve">Участник может участвовать в соревнованиях только в одной сборной команде. </w:t>
      </w:r>
    </w:p>
    <w:p w14:paraId="0000014D">
      <w:pPr>
        <w:pStyle w:val="BodyText"/>
        <w:numPr>
          <w:ilvl w:val="0"/>
          <w:numId w:val="31"/>
        </w:numPr>
        <w:rPr/>
      </w:pPr>
      <w:r>
        <w:t xml:space="preserve">Запрещено использование нескольких учетных записей одним участником соревнования.   </w:t>
      </w:r>
    </w:p>
    <w:p w14:paraId="0000014E">
      <w:pPr>
        <w:pStyle w:val="BodyText"/>
        <w:numPr>
          <w:ilvl w:val="0"/>
          <w:numId w:val="31"/>
        </w:numPr>
        <w:rPr/>
      </w:pPr>
      <w:r>
        <w:t xml:space="preserve">Запрещены   любые   действия,   направленные на передачу личного аккаунта какому-либо третьему лицу. </w:t>
      </w:r>
    </w:p>
    <w:p w14:paraId="0000014F">
      <w:pPr>
        <w:pStyle w:val="BodyText"/>
        <w:numPr>
          <w:ilvl w:val="0"/>
          <w:numId w:val="31"/>
        </w:numPr>
        <w:rPr/>
      </w:pPr>
      <w:r>
        <w:t>Обо всех изменениях участник обязан сразу же проинформировать организатора.</w:t>
      </w:r>
    </w:p>
    <w:p w14:paraId="00000150">
      <w:pPr>
        <w:pStyle w:val="Heading1"/>
        <w:ind w:left="0" w:firstLine="993"/>
        <w:jc w:val="center"/>
        <w:rPr>
          <w:b w:val="off"/>
          <w:bCs w:val="off"/>
        </w:rPr>
      </w:pPr>
      <w:r>
        <w:t>Предупреждения и дисквалификации</w:t>
      </w:r>
    </w:p>
    <w:p w14:paraId="00000151">
      <w:pPr>
        <w:pStyle w:val="BodyText"/>
        <w:ind w:left="0" w:firstLine="993"/>
        <w:jc w:val="both"/>
        <w:rPr/>
      </w:pPr>
      <w:r>
        <w:t>Участнику объявляется предупреждение за:</w:t>
      </w:r>
    </w:p>
    <w:p w14:paraId="00000152">
      <w:pPr>
        <w:pStyle w:val="BodyText"/>
        <w:numPr>
          <w:ilvl w:val="0"/>
          <w:numId w:val="32"/>
        </w:numPr>
        <w:rPr/>
      </w:pPr>
      <w:r>
        <w:t>несогласованные с представителем организатора действия или</w:t>
      </w:r>
    </w:p>
    <w:p w14:paraId="00000153">
      <w:pPr>
        <w:pStyle w:val="BodyText"/>
        <w:numPr>
          <w:ilvl w:val="0"/>
          <w:numId w:val="32"/>
        </w:numPr>
        <w:rPr/>
      </w:pPr>
      <w:r>
        <w:t>использование оборудования, не соответствующего требованиям регламента;</w:t>
      </w:r>
    </w:p>
    <w:p w14:paraId="00000154">
      <w:pPr>
        <w:pStyle w:val="BodyText"/>
        <w:numPr>
          <w:ilvl w:val="0"/>
          <w:numId w:val="32"/>
        </w:numPr>
        <w:rPr/>
      </w:pPr>
      <w:r>
        <w:t>нарушение правил поведения на площадке;</w:t>
      </w:r>
    </w:p>
    <w:p w14:paraId="00000155">
      <w:pPr>
        <w:pStyle w:val="BodyText"/>
        <w:numPr>
          <w:ilvl w:val="0"/>
          <w:numId w:val="32"/>
        </w:numPr>
        <w:rPr/>
      </w:pPr>
      <w:r>
        <w:t>невыполнение требований посадки или иных требований, озвученных организатором дисциплины.</w:t>
      </w:r>
    </w:p>
    <w:p w14:paraId="00000156">
      <w:pPr>
        <w:pStyle w:val="BodyText"/>
        <w:ind w:left="0" w:firstLine="993"/>
        <w:rPr/>
      </w:pPr>
      <w:r>
        <w:t>Участнику объявляется дисквалификация за:</w:t>
      </w:r>
    </w:p>
    <w:p w14:paraId="00000157">
      <w:pPr>
        <w:pStyle w:val="BodyText"/>
        <w:numPr>
          <w:ilvl w:val="0"/>
          <w:numId w:val="33"/>
        </w:numPr>
        <w:rPr/>
      </w:pPr>
      <w:r>
        <w:t>пребывание на площадке в состоянии алкогольного или иного опьянения;</w:t>
      </w:r>
    </w:p>
    <w:p w14:paraId="00000158">
      <w:pPr>
        <w:pStyle w:val="BodyText"/>
        <w:numPr>
          <w:ilvl w:val="0"/>
          <w:numId w:val="33"/>
        </w:numPr>
        <w:rPr/>
      </w:pPr>
      <w:r>
        <w:t>повторное предупреждение за любое нарушение.</w:t>
      </w:r>
    </w:p>
    <w:p w14:paraId="00000159">
      <w:pPr>
        <w:pStyle w:val="BodyText"/>
        <w:ind w:left="0" w:firstLine="993"/>
        <w:rPr/>
      </w:pPr>
      <w:r>
        <w:t>По решению организаторов участнику может быть объявлено</w:t>
      </w:r>
    </w:p>
    <w:p w14:paraId="0000015A">
      <w:pPr>
        <w:pStyle w:val="BodyText"/>
        <w:ind w:left="0" w:firstLine="993"/>
        <w:rPr/>
      </w:pPr>
      <w:r>
        <w:t>предупреждение за иные нарушения, не перечисленные в данном разделе.</w:t>
      </w:r>
    </w:p>
    <w:p w14:paraId="0000015B">
      <w:pPr>
        <w:pStyle w:val="Heading1"/>
        <w:ind w:left="0" w:firstLine="993"/>
        <w:jc w:val="both"/>
        <w:rPr>
          <w:b w:val="off"/>
          <w:bCs w:val="off"/>
        </w:rPr>
      </w:pPr>
    </w:p>
    <w:p w14:paraId="0000015C">
      <w:pPr>
        <w:pStyle w:val="Heading1"/>
        <w:ind w:left="0" w:firstLine="993"/>
        <w:jc w:val="center"/>
        <w:rPr>
          <w:b w:val="off"/>
          <w:bCs w:val="off"/>
        </w:rPr>
      </w:pPr>
      <w:r>
        <w:t>Оборудование</w:t>
      </w:r>
    </w:p>
    <w:p w14:paraId="0000015D">
      <w:pPr>
        <w:pStyle w:val="BodyText"/>
        <w:numPr>
          <w:ilvl w:val="0"/>
          <w:numId w:val="34"/>
        </w:numPr>
        <w:rPr/>
      </w:pPr>
      <w:r>
        <w:t>Персональный компьютер;</w:t>
      </w:r>
    </w:p>
    <w:p w14:paraId="0000015E">
      <w:pPr>
        <w:pStyle w:val="BodyText"/>
        <w:numPr>
          <w:ilvl w:val="0"/>
          <w:numId w:val="34"/>
        </w:numPr>
        <w:rPr/>
      </w:pPr>
      <w:r>
        <w:t>Установленный Технический симулятор гонок дронов «</w:t>
      </w:r>
      <w:r>
        <w:rPr>
          <w:lang w:val="en-US"/>
        </w:rPr>
        <w:t>Liftoff</w:t>
      </w:r>
      <w:r>
        <w:t xml:space="preserve"> – </w:t>
      </w:r>
      <w:r>
        <w:rPr>
          <w:lang w:val="en-US"/>
        </w:rPr>
        <w:t>The</w:t>
      </w:r>
      <w:r>
        <w:t xml:space="preserve"> </w:t>
      </w:r>
      <w:r>
        <w:rPr>
          <w:lang w:val="en-US"/>
        </w:rPr>
        <w:t>game</w:t>
      </w:r>
      <w:r>
        <w:t>»;</w:t>
      </w:r>
    </w:p>
    <w:p w14:paraId="0000015F">
      <w:pPr>
        <w:pStyle w:val="BodyText"/>
        <w:numPr>
          <w:ilvl w:val="0"/>
          <w:numId w:val="34"/>
        </w:numPr>
        <w:rPr/>
      </w:pPr>
      <w:r>
        <w:t>Аппаратура управления и коммутация.</w:t>
      </w:r>
    </w:p>
    <w:p w14:paraId="00000160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1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2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3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4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5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6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7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8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9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A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B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C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D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E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6F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70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71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72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73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74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75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76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77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78">
      <w:pPr>
        <w:pStyle w:val="Heading1"/>
        <w:spacing w:line="360" w:lineRule="auto"/>
        <w:ind w:left="0" w:firstLine="851"/>
        <w:jc w:val="right"/>
        <w:rPr>
          <w:sz w:val="40"/>
        </w:rPr>
      </w:pPr>
      <w:r>
        <w:rPr>
          <w:b w:val="off"/>
          <w:bCs w:val="off"/>
        </w:rPr>
        <w:t>Приложение №4</w:t>
      </w:r>
    </w:p>
    <w:p w14:paraId="00000179">
      <w:pPr>
        <w:pStyle w:val="BodyText"/>
        <w:ind w:left="0"/>
        <w:jc w:val="center"/>
        <w:rPr>
          <w:sz w:val="40"/>
        </w:rPr>
      </w:pPr>
      <w:r>
        <w:rPr>
          <w:sz w:val="28"/>
          <w:szCs w:val="28"/>
        </w:rPr>
        <w:t>Регламент проведения дисциплины “Гонки дронов” (класс 75 мм.)</w:t>
      </w:r>
    </w:p>
    <w:p w14:paraId="0000017A">
      <w:pPr>
        <w:pStyle w:val="Heading1"/>
        <w:spacing w:before="0"/>
        <w:ind w:left="4" w:firstLine="0"/>
        <w:rPr/>
      </w:pPr>
      <w:r>
        <w:t xml:space="preserve">                                                     Термины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сокращения:</w:t>
      </w:r>
    </w:p>
    <w:p w14:paraId="0000017B">
      <w:pPr>
        <w:pStyle w:val="BodyText"/>
        <w:spacing w:before="0" w:line="240" w:lineRule="auto"/>
        <w:ind w:right="144"/>
        <w:jc w:val="both"/>
        <w:rPr/>
      </w:pPr>
      <w:r>
        <w:rPr>
          <w:b/>
        </w:rPr>
        <w:t xml:space="preserve">Участник </w:t>
      </w:r>
      <w:r>
        <w:t>– физическое лицо, допущенное к участию в соревнованиях организатором дисциплина.</w:t>
      </w:r>
    </w:p>
    <w:p w14:paraId="0000017C">
      <w:pPr>
        <w:pStyle w:val="BodyText"/>
        <w:spacing w:before="0" w:line="240" w:lineRule="auto"/>
        <w:ind w:right="135"/>
        <w:jc w:val="both"/>
        <w:rPr/>
      </w:pPr>
      <w:r>
        <w:rPr>
          <w:b/>
        </w:rPr>
        <w:t xml:space="preserve">FPV – </w:t>
      </w:r>
      <w:r>
        <w:t>(First Person View или «вид от первого лица») - система видеоизображения установленное на БВС любого типа, передающее изображение с БВС оператору в режиме реального времени.</w:t>
      </w:r>
    </w:p>
    <w:p w14:paraId="0000017D">
      <w:pPr>
        <w:pStyle w:val="BodyText"/>
        <w:spacing w:before="0" w:line="240" w:lineRule="auto"/>
        <w:ind w:right="143"/>
        <w:jc w:val="both"/>
        <w:rPr/>
      </w:pPr>
      <w:r>
        <w:rPr>
          <w:b/>
        </w:rPr>
        <w:t xml:space="preserve">БВС FPV </w:t>
      </w:r>
      <w:r>
        <w:t>– это беспилотное воздушное судно мультироторного типа, не имеющее автономного управления и систем стабилизации, управляемый с помощью пульта радиоуправления и оснащенный системой видео FPV.</w:t>
      </w:r>
    </w:p>
    <w:p w14:paraId="0000017E">
      <w:pPr>
        <w:spacing w:before="0" w:line="240"/>
        <w:ind w:left="4" w:right="0" w:firstLine="0"/>
        <w:jc w:val="left"/>
        <w:rPr>
          <w:sz w:val="28"/>
        </w:rPr>
      </w:pPr>
      <w:r>
        <w:rPr>
          <w:b/>
          <w:sz w:val="28"/>
        </w:rPr>
        <w:t>«Зона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ожидания»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ожидают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вылет.</w:t>
      </w:r>
    </w:p>
    <w:p w14:paraId="0000017F">
      <w:pPr>
        <w:spacing w:before="0" w:line="240"/>
        <w:ind w:left="4" w:right="0" w:firstLine="0"/>
        <w:jc w:val="left"/>
        <w:rPr>
          <w:sz w:val="28"/>
        </w:rPr>
      </w:pPr>
      <w:r>
        <w:rPr>
          <w:b/>
          <w:sz w:val="28"/>
        </w:rPr>
        <w:t>«Полетная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зона»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полета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БВС.</w:t>
      </w:r>
    </w:p>
    <w:p w14:paraId="00000180">
      <w:pPr>
        <w:spacing w:before="0" w:line="240"/>
        <w:ind w:left="4" w:right="0" w:firstLine="0"/>
        <w:jc w:val="left"/>
        <w:rPr>
          <w:sz w:val="28"/>
        </w:rPr>
      </w:pPr>
      <w:r>
        <w:rPr>
          <w:b/>
          <w:sz w:val="28"/>
        </w:rPr>
        <w:t>«Зона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вылета»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6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вылет.</w:t>
      </w:r>
    </w:p>
    <w:p w14:paraId="00000181">
      <w:pPr>
        <w:spacing w:before="0" w:line="240"/>
        <w:ind w:left="4" w:right="0" w:firstLine="0"/>
        <w:jc w:val="left"/>
        <w:rPr>
          <w:spacing w:val="-2"/>
          <w:sz w:val="28"/>
        </w:rPr>
      </w:pPr>
      <w:r>
        <w:rPr>
          <w:b/>
          <w:sz w:val="28"/>
        </w:rPr>
        <w:t>«Зона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посадки»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2"/>
          <w:sz w:val="28"/>
        </w:rPr>
        <w:t xml:space="preserve"> </w:t>
      </w:r>
      <w:r>
        <w:rPr>
          <w:sz w:val="28"/>
        </w:rPr>
        <w:t>БВС</w:t>
      </w:r>
      <w:r>
        <w:rPr>
          <w:spacing w:val="-5"/>
          <w:sz w:val="28"/>
        </w:rPr>
        <w:t xml:space="preserve"> </w:t>
      </w:r>
      <w:r>
        <w:rPr>
          <w:sz w:val="28"/>
        </w:rPr>
        <w:t>FPV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вылета.</w:t>
      </w:r>
    </w:p>
    <w:p w14:paraId="00000182">
      <w:pPr>
        <w:spacing w:before="0" w:line="240"/>
        <w:ind w:left="4" w:righ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участникам:</w:t>
      </w:r>
    </w:p>
    <w:p w14:paraId="00000183">
      <w:pPr>
        <w:pStyle w:val="BodyText"/>
        <w:spacing w:before="0" w:line="240" w:lineRule="auto"/>
        <w:ind w:right="4407"/>
        <w:jc w:val="both"/>
        <w:rPr/>
      </w:pPr>
      <w:r>
        <w:t>Минимальный возраст участника: от 10 лет Минимальный</w:t>
      </w:r>
      <w:r>
        <w:rPr>
          <w:spacing w:val="-8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 xml:space="preserve">навыков: </w:t>
      </w:r>
      <w:r>
        <w:rPr>
          <w:spacing w:val="-2"/>
        </w:rPr>
        <w:t>Любители</w:t>
      </w:r>
    </w:p>
    <w:p w14:paraId="00000184">
      <w:pPr>
        <w:pStyle w:val="Heading1"/>
        <w:numPr>
          <w:ilvl w:val="0"/>
          <w:numId w:val="35"/>
        </w:numPr>
        <w:tabs>
          <w:tab w:val="left" w:leader="none" w:pos="353"/>
        </w:tabs>
        <w:spacing w:before="0" w:after="0" w:line="240" w:lineRule="auto"/>
        <w:ind w:left="353" w:right="0" w:hanging="349"/>
        <w:jc w:val="both"/>
        <w:rPr/>
      </w:pPr>
      <w:r>
        <w:t>Дополнительные</w:t>
      </w:r>
      <w:r>
        <w:rPr>
          <w:spacing w:val="-13"/>
        </w:rPr>
        <w:t xml:space="preserve"> </w:t>
      </w:r>
      <w:r>
        <w:t>технические</w:t>
      </w:r>
      <w:r>
        <w:rPr>
          <w:spacing w:val="-9"/>
        </w:rPr>
        <w:t xml:space="preserve"> </w:t>
      </w:r>
      <w:r>
        <w:rPr>
          <w:spacing w:val="-2"/>
        </w:rPr>
        <w:t>требования:</w:t>
      </w:r>
    </w:p>
    <w:p w14:paraId="00000185">
      <w:pPr>
        <w:pStyle w:val="BodyText"/>
        <w:spacing w:before="0" w:line="240" w:lineRule="auto"/>
        <w:ind w:right="141"/>
        <w:jc w:val="both"/>
        <w:rPr/>
      </w:pPr>
      <w:r>
        <w:t>Размер квадрокоптера до 75мм, оборудованный системой FPV. Аккумулятор номинальным напряжением 3,7В. Видеопередатчик аналоговый мощностью 25мВт. Обязательно наличие защиты пропеллеров на раме квадрокоптера.</w:t>
      </w:r>
    </w:p>
    <w:p w14:paraId="00000186">
      <w:pPr>
        <w:pStyle w:val="Heading1"/>
        <w:numPr>
          <w:ilvl w:val="0"/>
          <w:numId w:val="35"/>
        </w:numPr>
        <w:tabs>
          <w:tab w:val="left" w:leader="none" w:pos="284"/>
        </w:tabs>
        <w:spacing w:before="0" w:after="0" w:line="240" w:lineRule="auto"/>
        <w:ind w:left="284" w:right="0" w:hanging="280"/>
        <w:jc w:val="both"/>
        <w:rPr/>
      </w:pPr>
      <w:r>
        <w:t>Инструктаж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rPr>
          <w:spacing w:val="-2"/>
        </w:rPr>
        <w:t>безопасности:</w:t>
      </w:r>
    </w:p>
    <w:p w14:paraId="00000187">
      <w:pPr>
        <w:pStyle w:val="ListParagraph"/>
        <w:numPr>
          <w:ilvl w:val="0"/>
          <w:numId w:val="36"/>
        </w:numPr>
        <w:tabs>
          <w:tab w:val="left" w:leader="none" w:pos="166"/>
        </w:tabs>
        <w:spacing w:before="0" w:after="0" w:line="240" w:lineRule="auto"/>
        <w:ind w:left="166" w:right="0" w:hanging="162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-1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Регламента;</w:t>
      </w:r>
    </w:p>
    <w:p w14:paraId="00000188">
      <w:pPr>
        <w:pStyle w:val="ListParagraph"/>
        <w:numPr>
          <w:ilvl w:val="0"/>
          <w:numId w:val="36"/>
        </w:numPr>
        <w:tabs>
          <w:tab w:val="left" w:leader="none" w:pos="257"/>
        </w:tabs>
        <w:spacing w:before="0" w:after="0" w:line="240" w:lineRule="auto"/>
        <w:ind w:left="4" w:right="137" w:firstLine="0"/>
        <w:jc w:val="both"/>
        <w:rPr>
          <w:sz w:val="28"/>
        </w:rPr>
      </w:pPr>
      <w:r>
        <w:rPr>
          <w:sz w:val="28"/>
        </w:rPr>
        <w:t>Участникам запрещено подключение питания к БВС с установленными пропеллерами вне полётной зоны;</w:t>
      </w:r>
    </w:p>
    <w:p w14:paraId="00000189">
      <w:pPr>
        <w:pStyle w:val="ListParagraph"/>
        <w:numPr>
          <w:ilvl w:val="0"/>
          <w:numId w:val="36"/>
        </w:numPr>
        <w:tabs>
          <w:tab w:val="left" w:leader="none" w:pos="440"/>
        </w:tabs>
        <w:spacing w:before="0" w:after="0" w:line="240" w:lineRule="auto"/>
        <w:ind w:left="4" w:right="136" w:firstLine="0"/>
        <w:jc w:val="both"/>
        <w:rPr>
          <w:sz w:val="28"/>
        </w:rPr>
      </w:pPr>
      <w:r>
        <w:rPr>
          <w:sz w:val="28"/>
        </w:rPr>
        <w:t>Участникам необходимо выполнять все указания представителя организатора мероприятия ответственного за проведение дисциплины;</w:t>
      </w:r>
    </w:p>
    <w:p w14:paraId="0000018A">
      <w:pPr>
        <w:pStyle w:val="ListParagraph"/>
        <w:numPr>
          <w:ilvl w:val="0"/>
          <w:numId w:val="36"/>
        </w:numPr>
        <w:tabs>
          <w:tab w:val="left" w:leader="none" w:pos="406"/>
        </w:tabs>
        <w:spacing w:before="0" w:after="0" w:line="240" w:lineRule="auto"/>
        <w:ind w:left="4" w:right="139" w:firstLine="0"/>
        <w:jc w:val="both"/>
        <w:rPr>
          <w:sz w:val="28"/>
        </w:rPr>
      </w:pPr>
      <w:r>
        <w:rPr>
          <w:sz w:val="28"/>
        </w:rPr>
        <w:t>Участник обязан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0000018B">
      <w:pPr>
        <w:pStyle w:val="ListParagraph"/>
        <w:numPr>
          <w:ilvl w:val="0"/>
          <w:numId w:val="36"/>
        </w:numPr>
        <w:tabs>
          <w:tab w:val="left" w:leader="none" w:pos="195"/>
        </w:tabs>
        <w:spacing w:before="0" w:after="0" w:line="240" w:lineRule="auto"/>
        <w:ind w:left="4" w:right="136" w:firstLine="0"/>
        <w:jc w:val="both"/>
        <w:rPr>
          <w:sz w:val="28"/>
        </w:rPr>
      </w:pPr>
      <w:r>
        <w:rPr>
          <w:sz w:val="28"/>
        </w:rPr>
        <w:t xml:space="preserve">Участник обязан поддерживать порядок и чистоту на площадке проведения </w:t>
      </w:r>
      <w:r>
        <w:rPr>
          <w:spacing w:val="-2"/>
          <w:sz w:val="28"/>
        </w:rPr>
        <w:t>дисциплины;</w:t>
      </w:r>
    </w:p>
    <w:p w14:paraId="0000018C">
      <w:pPr>
        <w:pStyle w:val="ListParagraph"/>
        <w:numPr>
          <w:ilvl w:val="0"/>
          <w:numId w:val="36"/>
        </w:numPr>
        <w:tabs>
          <w:tab w:val="left" w:leader="none" w:pos="269"/>
        </w:tabs>
        <w:spacing w:before="0" w:after="0" w:line="240" w:lineRule="auto"/>
        <w:ind w:left="4" w:right="136" w:firstLine="0"/>
        <w:jc w:val="both"/>
        <w:rPr>
          <w:sz w:val="28"/>
        </w:rPr>
      </w:pPr>
      <w:r>
        <w:rPr>
          <w:sz w:val="28"/>
        </w:rPr>
        <w:t>Участник обязан располагать оборудование, исключая возможность его скатывания и падения;</w:t>
      </w:r>
    </w:p>
    <w:p w14:paraId="0000018D">
      <w:pPr>
        <w:pStyle w:val="ListParagraph"/>
        <w:numPr>
          <w:ilvl w:val="0"/>
          <w:numId w:val="36"/>
        </w:numPr>
        <w:tabs>
          <w:tab w:val="left" w:leader="none" w:pos="310"/>
        </w:tabs>
        <w:spacing w:before="0" w:after="0" w:line="240" w:lineRule="auto"/>
        <w:ind w:left="4" w:right="145" w:firstLine="0"/>
        <w:jc w:val="both"/>
        <w:rPr>
          <w:sz w:val="28"/>
        </w:rPr>
        <w:sectPr>
          <w:pgSz w:w="11910" w:h="16840"/>
          <w:pgMar w:top="8" w:right="850" w:bottom="112" w:left="1417"/>
        </w:sectPr>
      </w:pPr>
      <w:r>
        <w:rPr>
          <w:sz w:val="28"/>
        </w:rPr>
        <w:t>В случае использования собственного оборудования участник обязан обеспечить его исправность.</w:t>
      </w:r>
    </w:p>
    <w:p w14:paraId="0000018E">
      <w:pPr>
        <w:pStyle w:val="Heading1"/>
        <w:numPr>
          <w:ilvl w:val="0"/>
          <w:numId w:val="35"/>
        </w:numPr>
        <w:tabs>
          <w:tab w:val="left" w:leader="none" w:pos="284"/>
        </w:tabs>
        <w:spacing w:before="0" w:after="0" w:line="240" w:lineRule="auto"/>
        <w:ind w:left="284" w:right="0" w:hanging="280"/>
        <w:jc w:val="both"/>
        <w:rPr/>
      </w:pPr>
      <w:r>
        <w:t>Порядок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rPr>
          <w:spacing w:val="-2"/>
        </w:rPr>
        <w:t>дисциплины:</w:t>
      </w:r>
    </w:p>
    <w:p w14:paraId="0000018F">
      <w:pPr>
        <w:pStyle w:val="ListParagraph"/>
        <w:numPr>
          <w:ilvl w:val="1"/>
          <w:numId w:val="35"/>
        </w:numPr>
        <w:tabs>
          <w:tab w:val="left" w:leader="none" w:pos="991"/>
        </w:tabs>
        <w:spacing w:before="0" w:after="0" w:line="240" w:lineRule="auto"/>
        <w:ind w:left="4" w:right="142" w:firstLine="0"/>
        <w:jc w:val="both"/>
        <w:rPr>
          <w:sz w:val="28"/>
        </w:rPr>
      </w:pPr>
      <w:r>
        <w:rPr>
          <w:sz w:val="28"/>
        </w:rPr>
        <w:t>Все участники распределяются по группам (не более 4 человек в одной группе).</w:t>
      </w:r>
    </w:p>
    <w:p w14:paraId="00000190">
      <w:pPr>
        <w:pStyle w:val="ListParagraph"/>
        <w:numPr>
          <w:ilvl w:val="1"/>
          <w:numId w:val="35"/>
        </w:numPr>
        <w:tabs>
          <w:tab w:val="left" w:leader="none" w:pos="1061"/>
        </w:tabs>
        <w:spacing w:before="0" w:after="0" w:line="240" w:lineRule="auto"/>
        <w:ind w:left="4" w:right="134" w:firstLine="0"/>
        <w:jc w:val="both"/>
        <w:rPr>
          <w:sz w:val="28"/>
        </w:rPr>
      </w:pPr>
      <w:r>
        <w:rPr>
          <w:sz w:val="28"/>
        </w:rPr>
        <w:t>Проводятся тренировочные вылеты в количестве 1 - 2 шт. 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вылета до 2,5 минуты. Участнику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 преодолеть наибольшее количество кругов за это время. Результаты тренировочных вылетов заносятся в таблицу (по решению организаторов) и носят информационный характер для участников.</w:t>
      </w:r>
    </w:p>
    <w:p w14:paraId="00000191">
      <w:pPr>
        <w:pStyle w:val="ListParagraph"/>
        <w:numPr>
          <w:ilvl w:val="1"/>
          <w:numId w:val="35"/>
        </w:numPr>
        <w:tabs>
          <w:tab w:val="left" w:leader="none" w:pos="1061"/>
        </w:tabs>
        <w:spacing w:before="0" w:after="0" w:line="240" w:lineRule="auto"/>
        <w:ind w:left="4" w:right="135" w:firstLine="0"/>
        <w:jc w:val="both"/>
        <w:rPr>
          <w:sz w:val="28"/>
        </w:rPr>
      </w:pPr>
      <w:r>
        <w:rPr>
          <w:sz w:val="28"/>
        </w:rPr>
        <w:t>Проводятся квалификационные вылеты в количестве от 1 до 3 шт для каждой из групп, продолжительностью до 2,5 минуты. Результатом квалификации является показанное лучшее время одного круга за все</w:t>
      </w:r>
      <w:r>
        <w:rPr>
          <w:spacing w:val="80"/>
          <w:sz w:val="28"/>
        </w:rPr>
        <w:t xml:space="preserve"> </w:t>
      </w:r>
      <w:r>
        <w:rPr>
          <w:sz w:val="28"/>
        </w:rPr>
        <w:t>зачетные попытки. В финальный этап проходят 4/8/16/32 участника (по решению организаторов)</w:t>
      </w:r>
    </w:p>
    <w:p w14:paraId="00000192">
      <w:pPr>
        <w:pStyle w:val="ListParagraph"/>
        <w:numPr>
          <w:ilvl w:val="1"/>
          <w:numId w:val="35"/>
        </w:numPr>
        <w:tabs>
          <w:tab w:val="left" w:leader="none" w:pos="1061"/>
        </w:tabs>
        <w:spacing w:before="0" w:after="0" w:line="240" w:lineRule="auto"/>
        <w:ind w:left="4" w:right="142" w:firstLine="0"/>
        <w:jc w:val="both"/>
        <w:rPr>
          <w:sz w:val="28"/>
        </w:rPr>
      </w:pPr>
      <w:r>
        <w:rPr>
          <w:sz w:val="28"/>
        </w:rPr>
        <w:t>На основании результатов квалификации формируются финальные группы (не более 4 человек в одной группе)</w:t>
      </w:r>
    </w:p>
    <w:p w14:paraId="00000193">
      <w:pPr>
        <w:pStyle w:val="ListParagraph"/>
        <w:numPr>
          <w:ilvl w:val="1"/>
          <w:numId w:val="35"/>
        </w:numPr>
        <w:tabs>
          <w:tab w:val="left" w:leader="none" w:pos="1061"/>
        </w:tabs>
        <w:spacing w:before="0" w:after="0" w:line="240" w:lineRule="auto"/>
        <w:ind w:left="4" w:right="135" w:firstLine="0"/>
        <w:jc w:val="both"/>
        <w:rPr>
          <w:sz w:val="28"/>
        </w:rPr>
      </w:pPr>
      <w:r>
        <w:rPr>
          <w:sz w:val="28"/>
        </w:rPr>
        <w:t>Проводится по 1 финальному вылету для каждой из групп, после этого формируются новые финальные группы (по 2 лучших участника</w:t>
      </w:r>
      <w:r>
        <w:rPr>
          <w:spacing w:val="40"/>
          <w:sz w:val="28"/>
        </w:rPr>
        <w:t xml:space="preserve"> </w:t>
      </w:r>
      <w:r>
        <w:rPr>
          <w:sz w:val="28"/>
        </w:rPr>
        <w:t>выходят из каждой группы), и так далее пока не останется 1 группа, это и будет главный финальный вылет.</w:t>
      </w:r>
    </w:p>
    <w:p w14:paraId="00000194">
      <w:pPr>
        <w:pStyle w:val="Heading1"/>
        <w:numPr>
          <w:ilvl w:val="0"/>
          <w:numId w:val="35"/>
        </w:numPr>
        <w:tabs>
          <w:tab w:val="left" w:leader="none" w:pos="284"/>
        </w:tabs>
        <w:spacing w:before="0" w:after="0" w:line="240" w:lineRule="auto"/>
        <w:ind w:left="284" w:right="0" w:hanging="280"/>
        <w:jc w:val="both"/>
        <w:rPr/>
      </w:pPr>
      <w:r>
        <w:t>Схема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rPr>
          <w:spacing w:val="-2"/>
        </w:rPr>
        <w:t>дисциплины</w:t>
      </w:r>
    </w:p>
    <w:p w14:paraId="00000195">
      <w:pPr>
        <w:pStyle w:val="BodyText"/>
        <w:spacing w:before="0" w:line="240" w:lineRule="auto"/>
        <w:ind w:right="135"/>
        <w:jc w:val="both"/>
        <w:rPr/>
      </w:pPr>
      <w:r>
        <w:t xml:space="preserve">Результаты финальных вылетов оцениваются по наименьшему времени, за которое участник преодолеет до 5 кругов (по решению организаторов) по </w:t>
      </w:r>
      <w:r>
        <w:rPr>
          <w:spacing w:val="-2"/>
        </w:rPr>
        <w:t>трассе.</w:t>
      </w:r>
    </w:p>
    <w:p w14:paraId="00000196">
      <w:pPr>
        <w:pStyle w:val="Heading1"/>
        <w:numPr>
          <w:ilvl w:val="0"/>
          <w:numId w:val="35"/>
        </w:numPr>
        <w:tabs>
          <w:tab w:val="left" w:leader="none" w:pos="284"/>
        </w:tabs>
        <w:spacing w:before="0" w:after="0" w:line="240" w:lineRule="auto"/>
        <w:ind w:left="284" w:right="0" w:hanging="280"/>
        <w:jc w:val="both"/>
        <w:rPr/>
      </w:pP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rPr>
          <w:spacing w:val="-2"/>
        </w:rPr>
        <w:t>поведения:</w:t>
      </w:r>
    </w:p>
    <w:p w14:paraId="00000197">
      <w:pPr>
        <w:pStyle w:val="ListParagraph"/>
        <w:numPr>
          <w:ilvl w:val="1"/>
          <w:numId w:val="35"/>
        </w:numPr>
        <w:tabs>
          <w:tab w:val="left" w:leader="none" w:pos="991"/>
        </w:tabs>
        <w:spacing w:before="0" w:after="0" w:line="240" w:lineRule="auto"/>
        <w:ind w:left="4" w:right="142" w:firstLine="0"/>
        <w:jc w:val="both"/>
        <w:rPr>
          <w:sz w:val="28"/>
        </w:rPr>
      </w:pPr>
      <w:r>
        <w:rPr>
          <w:sz w:val="28"/>
        </w:rPr>
        <w:t>Выход на площадку проведения соревнований и иные действия участника, с используемым БВС и дополнительным оборудованием, должны быть согласованы с представителем организатора, ответственным за проведение дисциплины.</w:t>
      </w:r>
    </w:p>
    <w:p w14:paraId="00000198">
      <w:pPr>
        <w:pStyle w:val="ListParagraph"/>
        <w:numPr>
          <w:ilvl w:val="1"/>
          <w:numId w:val="35"/>
        </w:numPr>
        <w:tabs>
          <w:tab w:val="left" w:leader="none" w:pos="991"/>
        </w:tabs>
        <w:spacing w:before="0" w:after="0" w:line="240" w:lineRule="auto"/>
        <w:ind w:left="4" w:right="140" w:firstLine="0"/>
        <w:jc w:val="both"/>
        <w:rPr>
          <w:sz w:val="28"/>
        </w:rPr>
      </w:pPr>
      <w:r>
        <w:rPr>
          <w:sz w:val="28"/>
        </w:rPr>
        <w:t>Во время дисциплины участникам запрещается громко разговаривать, кричать, привлекать внимание или каким-либо иным образом мешать другим участникам или организаторам.</w:t>
      </w:r>
    </w:p>
    <w:p w14:paraId="00000199">
      <w:pPr>
        <w:pStyle w:val="Heading1"/>
        <w:numPr>
          <w:ilvl w:val="0"/>
          <w:numId w:val="35"/>
        </w:numPr>
        <w:tabs>
          <w:tab w:val="left" w:leader="none" w:pos="284"/>
        </w:tabs>
        <w:spacing w:before="0" w:after="0" w:line="240" w:lineRule="auto"/>
        <w:ind w:left="284" w:right="0" w:hanging="280"/>
        <w:jc w:val="both"/>
        <w:rPr/>
      </w:pPr>
      <w:r>
        <w:t>Решение</w:t>
      </w:r>
      <w:r>
        <w:rPr>
          <w:spacing w:val="-8"/>
        </w:rPr>
        <w:t xml:space="preserve"> </w:t>
      </w:r>
      <w:r>
        <w:t>спорных</w:t>
      </w:r>
      <w:r>
        <w:rPr>
          <w:spacing w:val="-7"/>
        </w:rPr>
        <w:t xml:space="preserve"> </w:t>
      </w:r>
      <w:r>
        <w:rPr>
          <w:spacing w:val="-2"/>
        </w:rPr>
        <w:t>моментов</w:t>
      </w:r>
    </w:p>
    <w:p w14:paraId="0000019A">
      <w:pPr>
        <w:pStyle w:val="ListParagraph"/>
        <w:numPr>
          <w:ilvl w:val="1"/>
          <w:numId w:val="35"/>
        </w:numPr>
        <w:tabs>
          <w:tab w:val="left" w:leader="none" w:pos="991"/>
        </w:tabs>
        <w:spacing w:before="0" w:after="0" w:line="240" w:lineRule="auto"/>
        <w:ind w:left="4" w:right="136" w:firstLine="0"/>
        <w:jc w:val="both"/>
        <w:rPr>
          <w:sz w:val="28"/>
        </w:rPr>
      </w:pPr>
      <w:r>
        <w:rPr>
          <w:sz w:val="28"/>
        </w:rPr>
        <w:t xml:space="preserve">Все спорные моменты на площадке решаются представителями </w:t>
      </w:r>
      <w:r>
        <w:rPr>
          <w:spacing w:val="-2"/>
          <w:sz w:val="28"/>
        </w:rPr>
        <w:t>организатора.</w:t>
      </w:r>
    </w:p>
    <w:p w14:paraId="0000019B">
      <w:pPr>
        <w:pStyle w:val="ListParagraph"/>
        <w:tabs>
          <w:tab w:val="left" w:leader="none" w:pos="991"/>
        </w:tabs>
        <w:spacing w:before="0" w:after="0" w:line="240" w:lineRule="auto"/>
        <w:ind w:left="4" w:right="142" w:firstLine="0"/>
        <w:jc w:val="both"/>
        <w:rPr/>
      </w:pPr>
    </w:p>
    <w:p w14:paraId="0000019C">
      <w:pPr>
        <w:pStyle w:val="Heading1"/>
        <w:numPr>
          <w:ilvl w:val="0"/>
          <w:numId w:val="35"/>
        </w:numPr>
        <w:tabs>
          <w:tab w:val="left" w:leader="none" w:pos="284"/>
        </w:tabs>
        <w:spacing w:before="0" w:after="0" w:line="240" w:lineRule="auto"/>
        <w:ind w:left="284" w:right="0" w:hanging="280"/>
        <w:jc w:val="left"/>
        <w:rPr>
          <w:b w:val="off"/>
        </w:rPr>
      </w:pPr>
      <w:r>
        <w:t>Предупреждения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дисквалификации</w:t>
      </w:r>
    </w:p>
    <w:p w14:paraId="0000019D">
      <w:pPr>
        <w:pStyle w:val="ListParagraph"/>
        <w:numPr>
          <w:ilvl w:val="1"/>
          <w:numId w:val="35"/>
        </w:numPr>
        <w:tabs>
          <w:tab w:val="left" w:leader="none" w:pos="992"/>
        </w:tabs>
        <w:spacing w:before="0" w:after="0" w:line="240" w:lineRule="auto"/>
        <w:ind w:left="992" w:right="0" w:hanging="988"/>
        <w:jc w:val="left"/>
        <w:rPr>
          <w:sz w:val="28"/>
        </w:rPr>
      </w:pPr>
      <w:r>
        <w:rPr>
          <w:sz w:val="28"/>
          <w:u w:val="single"/>
        </w:rPr>
        <w:t>Участнику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объявляется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предупреждение</w:t>
      </w:r>
      <w:r>
        <w:rPr>
          <w:spacing w:val="-9"/>
          <w:sz w:val="28"/>
          <w:u w:val="single"/>
        </w:rPr>
        <w:t xml:space="preserve"> </w:t>
      </w:r>
      <w:r>
        <w:rPr>
          <w:spacing w:val="-5"/>
          <w:sz w:val="28"/>
          <w:u w:val="single"/>
        </w:rPr>
        <w:t>за:</w:t>
      </w:r>
    </w:p>
    <w:p w14:paraId="0000019E">
      <w:pPr>
        <w:pStyle w:val="ListParagraph"/>
        <w:numPr>
          <w:ilvl w:val="2"/>
          <w:numId w:val="35"/>
        </w:numPr>
        <w:tabs>
          <w:tab w:val="left" w:leader="none" w:pos="469"/>
          <w:tab w:val="left" w:leader="none" w:pos="2892"/>
          <w:tab w:val="left" w:leader="none" w:pos="3388"/>
          <w:tab w:val="left" w:leader="none" w:pos="5657"/>
          <w:tab w:val="left" w:leader="none" w:pos="7609"/>
          <w:tab w:val="left" w:leader="none" w:pos="9057"/>
        </w:tabs>
        <w:spacing w:before="0" w:after="0" w:line="240" w:lineRule="auto"/>
        <w:ind w:left="4" w:right="143" w:firstLine="0"/>
        <w:jc w:val="left"/>
        <w:rPr>
          <w:sz w:val="28"/>
        </w:rPr>
      </w:pPr>
      <w:r>
        <w:rPr>
          <w:spacing w:val="-2"/>
          <w:sz w:val="28"/>
        </w:rPr>
        <w:t>несогласованные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представителем</w:t>
      </w:r>
      <w:r>
        <w:rPr>
          <w:sz w:val="28"/>
        </w:rPr>
        <w:tab/>
      </w:r>
      <w:r>
        <w:rPr>
          <w:spacing w:val="-2"/>
          <w:sz w:val="28"/>
        </w:rPr>
        <w:t>организатора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 xml:space="preserve">или </w:t>
      </w:r>
      <w:r>
        <w:rPr>
          <w:sz w:val="28"/>
        </w:rPr>
        <w:t>использование оборудования, не соответствующего требованиям регламента;</w:t>
      </w:r>
    </w:p>
    <w:p w14:paraId="0000019F">
      <w:pPr>
        <w:pStyle w:val="ListParagraph"/>
        <w:numPr>
          <w:ilvl w:val="2"/>
          <w:numId w:val="35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полигон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организаторами;</w:t>
      </w:r>
    </w:p>
    <w:p w14:paraId="000001A0">
      <w:pPr>
        <w:pStyle w:val="ListParagraph"/>
        <w:numPr>
          <w:ilvl w:val="2"/>
          <w:numId w:val="35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площадке;</w:t>
      </w:r>
    </w:p>
    <w:p w14:paraId="000001A1">
      <w:pPr>
        <w:pStyle w:val="ListParagraph"/>
        <w:numPr>
          <w:ilvl w:val="2"/>
          <w:numId w:val="35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пересечение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8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полета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м;</w:t>
      </w:r>
    </w:p>
    <w:p w14:paraId="000001A2">
      <w:pPr>
        <w:pStyle w:val="ListParagraph"/>
        <w:numPr>
          <w:ilvl w:val="2"/>
          <w:numId w:val="35"/>
        </w:numPr>
        <w:tabs>
          <w:tab w:val="left" w:leader="none" w:pos="299"/>
          <w:tab w:val="left" w:leader="none" w:pos="2222"/>
          <w:tab w:val="left" w:leader="none" w:pos="4962"/>
          <w:tab w:val="left" w:leader="none" w:pos="5604"/>
          <w:tab w:val="left" w:leader="none" w:pos="6434"/>
          <w:tab w:val="left" w:leader="none" w:pos="8076"/>
        </w:tabs>
        <w:spacing w:before="0" w:after="0" w:line="360" w:lineRule="auto"/>
        <w:ind w:left="4" w:right="146" w:firstLine="0"/>
        <w:jc w:val="left"/>
        <w:rPr>
          <w:sz w:val="28"/>
        </w:rPr>
      </w:pPr>
      <w:r>
        <w:rPr>
          <w:spacing w:val="-2"/>
          <w:sz w:val="28"/>
        </w:rPr>
        <w:t>невыполнение</w:t>
      </w:r>
      <w:r>
        <w:rPr>
          <w:sz w:val="28"/>
        </w:rPr>
        <w:tab/>
        <w:t>требований</w:t>
      </w:r>
      <w:r>
        <w:rPr>
          <w:spacing w:val="80"/>
          <w:sz w:val="28"/>
        </w:rPr>
        <w:t xml:space="preserve"> </w:t>
      </w:r>
      <w:r>
        <w:rPr>
          <w:sz w:val="28"/>
        </w:rPr>
        <w:t>посадки</w:t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4"/>
          <w:sz w:val="28"/>
        </w:rPr>
        <w:t>иных</w:t>
      </w:r>
      <w:r>
        <w:rPr>
          <w:sz w:val="28"/>
        </w:rPr>
        <w:tab/>
      </w:r>
      <w:r>
        <w:rPr>
          <w:spacing w:val="-2"/>
          <w:sz w:val="28"/>
        </w:rPr>
        <w:t>требований,</w:t>
      </w:r>
      <w:r>
        <w:rPr>
          <w:sz w:val="28"/>
        </w:rPr>
        <w:tab/>
      </w:r>
      <w:r>
        <w:rPr>
          <w:spacing w:val="-2"/>
          <w:sz w:val="28"/>
        </w:rPr>
        <w:t xml:space="preserve">озвученных </w:t>
      </w:r>
      <w:r>
        <w:rPr>
          <w:sz w:val="28"/>
        </w:rPr>
        <w:t>организатором дисциплины.</w:t>
      </w:r>
    </w:p>
    <w:p w14:paraId="000001A3">
      <w:pPr>
        <w:pStyle w:val="ListParagraph"/>
        <w:numPr>
          <w:ilvl w:val="1"/>
          <w:numId w:val="35"/>
        </w:numPr>
        <w:tabs>
          <w:tab w:val="left" w:leader="none" w:pos="992"/>
        </w:tabs>
        <w:spacing w:before="0" w:after="0" w:line="240" w:lineRule="auto"/>
        <w:ind w:left="992" w:right="0" w:hanging="988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  <w:u w:val="single"/>
        </w:rPr>
        <w:t>частнику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объявляется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дисквалификация</w:t>
      </w:r>
      <w:r>
        <w:rPr>
          <w:spacing w:val="-6"/>
          <w:sz w:val="28"/>
          <w:u w:val="single"/>
        </w:rPr>
        <w:t xml:space="preserve"> </w:t>
      </w:r>
      <w:r>
        <w:rPr>
          <w:spacing w:val="-5"/>
          <w:sz w:val="28"/>
          <w:u w:val="single"/>
        </w:rPr>
        <w:t>за:</w:t>
      </w:r>
    </w:p>
    <w:p w14:paraId="000001A4">
      <w:pPr>
        <w:pStyle w:val="ListParagraph"/>
        <w:numPr>
          <w:ilvl w:val="2"/>
          <w:numId w:val="35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пребывание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5"/>
          <w:sz w:val="28"/>
        </w:rPr>
        <w:t xml:space="preserve"> </w:t>
      </w:r>
      <w:r>
        <w:rPr>
          <w:sz w:val="28"/>
        </w:rPr>
        <w:t>алкогольного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опьянения;</w:t>
      </w:r>
    </w:p>
    <w:p w14:paraId="000001A5">
      <w:pPr>
        <w:pStyle w:val="ListParagraph"/>
        <w:numPr>
          <w:ilvl w:val="2"/>
          <w:numId w:val="35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повторное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нарушение.</w:t>
      </w:r>
    </w:p>
    <w:p w14:paraId="000001A6">
      <w:pPr>
        <w:pStyle w:val="BodyText"/>
        <w:spacing w:before="0" w:line="362" w:lineRule="auto"/>
        <w:rPr/>
      </w:pP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решению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организаторов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участнику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может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быть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объявлено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предупреждение</w:t>
      </w:r>
      <w:r>
        <w:t xml:space="preserve"> </w:t>
      </w:r>
      <w:r>
        <w:rPr>
          <w:u w:val="single"/>
        </w:rPr>
        <w:t>за иные нарушения, не перечисленные в данном разделе.</w:t>
      </w:r>
    </w:p>
    <w:p w14:paraId="000001A7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A8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A9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AA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AB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AC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AD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AE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AF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0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1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2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3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4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5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6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7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8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9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A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B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C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D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E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BF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  <w:r>
        <w:rPr>
          <w:b w:val="off"/>
          <w:bCs w:val="off"/>
        </w:rPr>
        <w:t>Приложение 5</w:t>
      </w:r>
    </w:p>
    <w:p w14:paraId="000001C0">
      <w:pPr>
        <w:pStyle w:val="Heading1"/>
        <w:spacing w:line="360" w:lineRule="auto"/>
        <w:ind w:left="0" w:firstLine="851"/>
        <w:jc w:val="right"/>
        <w:rPr>
          <w:b w:val="off"/>
          <w:bCs w:val="off"/>
        </w:rPr>
      </w:pPr>
    </w:p>
    <w:p w14:paraId="000001C1">
      <w:pPr>
        <w:pStyle w:val="ListParagraph"/>
        <w:spacing w:before="0"/>
        <w:ind w:left="0" w:right="0" w:firstLine="993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Дисциплина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Тестирование</w:t>
      </w:r>
    </w:p>
    <w:p w14:paraId="000001C2">
      <w:pPr>
        <w:pStyle w:val="BodyText"/>
        <w:ind w:left="0" w:firstLine="993"/>
        <w:jc w:val="both"/>
        <w:rPr>
          <w:b/>
          <w:bCs/>
        </w:rPr>
      </w:pPr>
    </w:p>
    <w:p w14:paraId="000001C3">
      <w:pPr>
        <w:pStyle w:val="BodyText"/>
        <w:ind w:left="0" w:firstLine="993"/>
        <w:jc w:val="both"/>
        <w:rPr/>
      </w:pPr>
      <w:r>
        <w:rPr>
          <w:color w:val="333333"/>
        </w:rPr>
        <w:t>Тестирование</w:t>
      </w:r>
      <w:r>
        <w:rPr>
          <w:b/>
          <w:bCs/>
          <w:color w:val="333333"/>
        </w:rPr>
        <w:t xml:space="preserve"> </w:t>
      </w:r>
      <w:r>
        <w:rPr>
          <w:color w:val="333333"/>
        </w:rPr>
        <w:t>проводится с целью определения уровня знаний по теме беспилотных авиационных систем среди участников  Соревнования.</w:t>
      </w:r>
    </w:p>
    <w:p w14:paraId="000001C4">
      <w:pPr>
        <w:pStyle w:val="BodyText"/>
        <w:ind w:left="0" w:firstLine="993"/>
        <w:jc w:val="center"/>
        <w:rPr>
          <w:b/>
          <w:bCs/>
        </w:rPr>
      </w:pPr>
    </w:p>
    <w:p w14:paraId="000001C5">
      <w:pPr>
        <w:pStyle w:val="BodyText"/>
        <w:ind w:left="0" w:firstLine="993"/>
        <w:jc w:val="center"/>
        <w:rPr>
          <w:b/>
          <w:bCs/>
        </w:rPr>
      </w:pPr>
      <w:r>
        <w:rPr>
          <w:b/>
          <w:bCs/>
        </w:rPr>
        <w:t>Требования к участникам:</w:t>
      </w:r>
    </w:p>
    <w:p w14:paraId="000001C6">
      <w:pPr>
        <w:pStyle w:val="BodyText"/>
        <w:ind w:left="0" w:firstLine="33"/>
        <w:rPr/>
      </w:pPr>
      <w:r>
        <w:t>Возраст участников:</w:t>
      </w:r>
    </w:p>
    <w:p w14:paraId="000001C7">
      <w:pPr>
        <w:pStyle w:val="BodyText"/>
        <w:ind w:left="0" w:firstLine="33"/>
        <w:rPr/>
      </w:pPr>
      <w:r>
        <w:t>− от 10 до 25 лет.</w:t>
      </w:r>
    </w:p>
    <w:p w14:paraId="000001C8">
      <w:pPr>
        <w:pStyle w:val="BodyText"/>
        <w:rPr/>
      </w:pPr>
    </w:p>
    <w:p w14:paraId="000001C9">
      <w:pPr>
        <w:pStyle w:val="Heading1"/>
        <w:ind w:left="0" w:firstLine="993"/>
        <w:jc w:val="center"/>
        <w:rPr/>
      </w:pPr>
      <w:r>
        <w:t>Правила проведения дисциплины:</w:t>
      </w:r>
    </w:p>
    <w:p w14:paraId="000001CA">
      <w:pPr>
        <w:pStyle w:val="BodyText"/>
        <w:numPr>
          <w:ilvl w:val="0"/>
          <w:numId w:val="34"/>
        </w:numPr>
        <w:rPr/>
      </w:pPr>
      <w:r>
        <w:t xml:space="preserve">Тестирование проводится на бумажном носителе в отведенном для участников месте и времени, указанным Организатором. </w:t>
      </w:r>
    </w:p>
    <w:p w14:paraId="000001CB">
      <w:pPr>
        <w:pStyle w:val="BodyText"/>
        <w:numPr>
          <w:ilvl w:val="0"/>
          <w:numId w:val="34"/>
        </w:numPr>
        <w:rPr/>
      </w:pPr>
      <w:r>
        <w:t>Количество участников   определяется   ГСК      по завершению регистрации;</w:t>
      </w:r>
    </w:p>
    <w:p w14:paraId="000001CC">
      <w:pPr>
        <w:pStyle w:val="BodyText"/>
        <w:numPr>
          <w:ilvl w:val="0"/>
          <w:numId w:val="34"/>
        </w:numPr>
        <w:rPr/>
      </w:pPr>
      <w:r>
        <w:t>Каждый участник проходит тестирование.</w:t>
      </w:r>
    </w:p>
    <w:p w14:paraId="000001CD">
      <w:pPr>
        <w:pStyle w:val="BodyText"/>
        <w:ind w:left="720" w:right="0" w:firstLine="0"/>
        <w:rPr/>
      </w:pPr>
    </w:p>
    <w:p w14:paraId="000001CE">
      <w:pPr>
        <w:pStyle w:val="BodyText"/>
        <w:ind w:left="720" w:right="0" w:firstLine="0"/>
        <w:rPr/>
      </w:pPr>
      <w:r>
        <w:t xml:space="preserve">  Предупреждения и дисквалификации:</w:t>
      </w:r>
    </w:p>
    <w:p w14:paraId="000001CF">
      <w:pPr>
        <w:pStyle w:val="BodyText"/>
        <w:ind w:left="720"/>
        <w:rPr/>
      </w:pPr>
      <w:r>
        <w:t>Участнику объявляется предупреждение за:</w:t>
      </w:r>
    </w:p>
    <w:p w14:paraId="000001D0">
      <w:pPr>
        <w:pStyle w:val="BodyText"/>
        <w:numPr>
          <w:ilvl w:val="0"/>
          <w:numId w:val="34"/>
        </w:numPr>
        <w:rPr/>
      </w:pPr>
      <w:r>
        <w:t>нарушение правил поведения на площадке, в том числе разговоры с другими участниками во время проведения теста.</w:t>
      </w:r>
    </w:p>
    <w:p w14:paraId="000001D1">
      <w:pPr>
        <w:pStyle w:val="BodyText"/>
        <w:ind w:left="720"/>
        <w:rPr/>
      </w:pPr>
    </w:p>
    <w:p w14:paraId="000001D2">
      <w:pPr>
        <w:pStyle w:val="BodyText"/>
        <w:ind w:left="720"/>
        <w:rPr/>
      </w:pPr>
      <w:r>
        <w:t>Участнику объявляется дисквалификация за:</w:t>
      </w:r>
    </w:p>
    <w:p w14:paraId="000001D3">
      <w:pPr>
        <w:pStyle w:val="BodyText"/>
        <w:numPr>
          <w:ilvl w:val="0"/>
          <w:numId w:val="34"/>
        </w:numPr>
        <w:rPr/>
      </w:pPr>
      <w:r>
        <w:t>пребывание на площадке в состоянии алкогольного или иного опьянения;</w:t>
      </w:r>
    </w:p>
    <w:p w14:paraId="000001D4">
      <w:pPr>
        <w:pStyle w:val="BodyText"/>
        <w:numPr>
          <w:ilvl w:val="0"/>
          <w:numId w:val="34"/>
        </w:numPr>
        <w:rPr/>
      </w:pPr>
      <w:r>
        <w:t>повторное предупреждение за любое нарушение.</w:t>
      </w:r>
    </w:p>
    <w:p w14:paraId="000001D5">
      <w:pPr>
        <w:pStyle w:val="BodyText"/>
        <w:ind w:left="0" w:firstLine="993"/>
        <w:jc w:val="both"/>
        <w:rPr/>
      </w:pPr>
      <w:r>
        <w:t>По решению организаторов участнику может быть объявлено предупреждение за иные нарушения, не перечисленные в данном разделе.</w:t>
      </w:r>
    </w:p>
    <w:p w14:paraId="000001D6">
      <w:pPr>
        <w:pStyle w:val="BodyText"/>
        <w:ind w:left="0" w:firstLine="720"/>
        <w:jc w:val="both"/>
        <w:rPr/>
      </w:pPr>
    </w:p>
    <w:p w14:paraId="000001D7">
      <w:pPr>
        <w:pStyle w:val="BodyText"/>
        <w:ind w:left="0"/>
        <w:rPr/>
      </w:pPr>
    </w:p>
    <w:sectPr>
      <w:type w:val="continuous"/>
      <w:pgSz w:w="11920" w:h="16840"/>
      <w:pgMar w:top="851" w:right="1134" w:bottom="170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endnote w:type="separator" w:id="0">
    <w:p w14:paraId="00000003">
      <w:r>
        <w:rPr/>
        <w:separator/>
      </w:r>
    </w:p>
  </w:endnote>
  <w:endnote w:type="continuationSeparator" w:id="1">
    <w:p w14:paraId="00000004"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Arial Unicode MS">
    <w:panose1 w:val="020b0604020202020204"/>
    <w:charset w:val="00"/>
    <w:family w:val="roman"/>
    <w:notTrueType w:val="o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DA">
    <w:pPr>
      <w:pStyle w:val="Колонтитулы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footnote w:type="separator" w:id="0">
    <w:p w14:paraId="00000001">
      <w:r>
        <w:rPr/>
        <w:separator/>
      </w:r>
    </w:p>
  </w:footnote>
  <w:footnote w:type="continuationSeparator" w:id="1">
    <w:p w14:paraId="00000002"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D8">
    <w:pPr>
      <w:pStyle w:val="Колонтитулы"/>
      <w:rPr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D9">
    <w:pPr>
      <w:spacing w:after="0" w:line="240" w:lineRule="auto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-"/>
      <w:lvlJc w:val="left"/>
      <w:pPr>
        <w:ind w:left="1429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multiLevelType w:val="multilevel"/>
    <w:styleLink w:val="Импортированныйстиль1"/>
    <w:lvl w:ilvl="0" w:tentative="0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1" w:tentative="0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2" w:tentative="0">
      <w:start w:val="1"/>
      <w:numFmt w:val="decimal"/>
      <w:lvlText w:val="%1.%2.%3."/>
      <w:lvlJc w:val="left"/>
      <w:pPr>
        <w:tabs>
          <w:tab w:val="num" w:pos="1440"/>
        </w:tabs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3" w:tentative="0">
      <w:start w:val="1"/>
      <w:numFmt w:val="decimal"/>
      <w:suff w:val="nothing"/>
      <w:lvlText w:val="%1.%2.%3.%4."/>
      <w:lvlJc w:val="left"/>
      <w:pPr>
        <w:ind w:left="72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4" w:tentative="0">
      <w:start w:val="1"/>
      <w:numFmt w:val="decimal"/>
      <w:suff w:val="nothing"/>
      <w:lvlText w:val="%1.%2.%3.%4.%5."/>
      <w:lvlJc w:val="left"/>
      <w:pPr>
        <w:ind w:left="108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5" w:tentative="0">
      <w:start w:val="1"/>
      <w:numFmt w:val="decimal"/>
      <w:suff w:val="nothing"/>
      <w:lvlText w:val="%1.%2.%3.%4.%5.%6."/>
      <w:lvlJc w:val="left"/>
      <w:pPr>
        <w:ind w:left="180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6" w:tentative="0">
      <w:start w:val="1"/>
      <w:numFmt w:val="decimal"/>
      <w:suff w:val="nothing"/>
      <w:lvlText w:val="%1.%2.%3.%4.%5.%6.%7."/>
      <w:lvlJc w:val="left"/>
      <w:pPr>
        <w:ind w:left="252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7" w:tentative="0">
      <w:start w:val="1"/>
      <w:numFmt w:val="decimal"/>
      <w:suff w:val="nothing"/>
      <w:lvlText w:val="%1.%2.%3.%4.%5.%6.%7.%8."/>
      <w:lvlJc w:val="left"/>
      <w:pPr>
        <w:ind w:left="288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8" w:tentative="0">
      <w:start w:val="1"/>
      <w:numFmt w:val="decimal"/>
      <w:suff w:val="nothing"/>
      <w:lvlText w:val="%1.%2.%3.%4.%5.%6.%7.%8.%9."/>
      <w:lvlJc w:val="left"/>
      <w:pPr>
        <w:ind w:left="360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</w:abstractNum>
  <w:abstractNum w:abstractNumId="2">
    <w:multiLevelType w:val="hybridMultilevel"/>
    <w:lvl w:ilvl="0" w:tentative="0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singleLevel"/>
    <w:lvl w:ilvl="0" w:tentative="0">
      <w:start w:val="1"/>
      <w:numFmt w:val="upperRoman"/>
      <w:lvlText w:val="%1."/>
      <w:lvlJc w:val="right"/>
      <w:pPr>
        <w:ind w:left="720" w:hanging="720"/>
      </w:pPr>
      <w:rPr>
        <w:b/>
        <w:bCs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</w:abstractNum>
  <w:abstractNum w:abstractNumId="4">
    <w:multiLevelType w:val="hybridMultilevel"/>
    <w:lvl w:ilvl="0" w:tentative="0">
      <w:start w:val="1"/>
      <w:numFmt w:val="bullet"/>
      <w:lvlText w:val="-"/>
      <w:lvlJc w:val="left"/>
      <w:pPr>
        <w:ind w:left="43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/>
      </w:rPr>
    </w:lvl>
  </w:abstractNum>
  <w:abstractNum w:abstractNumId="5">
    <w:multiLevelType w:val="hybridMultilevel"/>
    <w:lvl w:ilvl="0" w:tentative="0">
      <w:start w:val="1"/>
      <w:numFmt w:val="bullet"/>
      <w:lvlText w:val="-"/>
      <w:lvlJc w:val="left"/>
      <w:pPr>
        <w:ind w:left="57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/>
      </w:rPr>
    </w:lvl>
  </w:abstractNum>
  <w:abstractNum w:abstractNumId="6">
    <w:multiLevelType w:val="hybridMultilevel"/>
    <w:lvl w:ilvl="0" w:tentative="0">
      <w:start w:val="1"/>
      <w:numFmt w:val="bullet"/>
      <w:lvlText w:val="-"/>
      <w:lvlJc w:val="left"/>
      <w:pPr>
        <w:ind w:left="50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/>
      </w:rPr>
    </w:lvl>
  </w:abstractNum>
  <w:abstractNum w:abstractNumId="7">
    <w:multiLevelType w:val="hybridMultilevel"/>
    <w:styleLink w:val="Импортированныйстиль4"/>
    <w:lvl w:ilvl="0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1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2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3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4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5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6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7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8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</w:abstractNum>
  <w:abstractNum w:abstractNumId="8">
    <w:multiLevelType w:val="hybridMultilevel"/>
    <w:lvl w:ilvl="0" w:tentative="0">
      <w:start w:val="1"/>
      <w:numFmt w:val="bullet"/>
      <w:lvlText w:val="-"/>
      <w:lvlJc w:val="left"/>
      <w:pPr>
        <w:ind w:left="64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/>
      </w:rPr>
    </w:lvl>
  </w:abstractNum>
  <w:abstractNum w:abstractNumId="9">
    <w:multiLevelType w:val="hybridMultilevel"/>
    <w:lvl w:ilvl="0" w:tentative="0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multilevel"/>
    <w:styleLink w:val="Импортированныйстиль2"/>
    <w:lvl w:ilvl="0" w:tentative="0">
      <w:start w:val="1"/>
      <w:numFmt w:val="decimal"/>
      <w:lvlText w:val="%1."/>
      <w:lvlJc w:val="left"/>
      <w:pPr>
        <w:tabs>
          <w:tab w:val="num" w:pos="1440"/>
        </w:tabs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1" w:tentative="0">
      <w:start w:val="1"/>
      <w:numFmt w:val="decimal"/>
      <w:lvlText w:val="%1.%2."/>
      <w:lvlJc w:val="left"/>
      <w:pPr>
        <w:tabs>
          <w:tab w:val="num" w:pos="1440"/>
        </w:tabs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2" w:tentative="0">
      <w:start w:val="1"/>
      <w:numFmt w:val="decimal"/>
      <w:lvlText w:val="%1.%2.%3."/>
      <w:lvlJc w:val="left"/>
      <w:pPr>
        <w:tabs>
          <w:tab w:val="num" w:pos="1440"/>
        </w:tabs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3" w:tentative="0">
      <w:start w:val="1"/>
      <w:numFmt w:val="decimal"/>
      <w:suff w:val="nothing"/>
      <w:lvlText w:val="%1.%2.%3.%4."/>
      <w:lvlJc w:val="left"/>
      <w:pPr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4" w:tentative="0">
      <w:start w:val="1"/>
      <w:numFmt w:val="decimal"/>
      <w:suff w:val="nothing"/>
      <w:lvlText w:val="%1.%2.%3.%4.%5."/>
      <w:lvlJc w:val="left"/>
      <w:pPr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5" w:tentative="0">
      <w:start w:val="1"/>
      <w:numFmt w:val="decimal"/>
      <w:suff w:val="nothing"/>
      <w:lvlText w:val="%1.%2.%3.%4.%5.%6."/>
      <w:lvlJc w:val="left"/>
      <w:pPr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6" w:tentative="0">
      <w:start w:val="1"/>
      <w:numFmt w:val="decimal"/>
      <w:suff w:val="nothing"/>
      <w:lvlText w:val="%1.%2.%3.%4.%5.%6.%7."/>
      <w:lvlJc w:val="left"/>
      <w:pPr>
        <w:ind w:left="108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7" w:tentative="0">
      <w:start w:val="1"/>
      <w:numFmt w:val="decimal"/>
      <w:suff w:val="nothing"/>
      <w:lvlText w:val="%1.%2.%3.%4.%5.%6.%7.%8."/>
      <w:lvlJc w:val="left"/>
      <w:pPr>
        <w:ind w:left="108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8" w:tentative="0">
      <w:start w:val="1"/>
      <w:numFmt w:val="decimal"/>
      <w:suff w:val="nothing"/>
      <w:lvlText w:val="%1.%2.%3.%4.%5.%6.%7.%8.%9."/>
      <w:lvlJc w:val="left"/>
      <w:pPr>
        <w:ind w:left="144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</w:abstractNum>
  <w:abstractNum w:abstractNumId="11">
    <w:multiLevelType w:val="hybridMultilevel"/>
    <w:lvl w:ilvl="0" w:tentative="0">
      <w:start w:val="1"/>
      <w:numFmt w:val="bullet"/>
      <w:lvlText w:val="-"/>
      <w:lvlJc w:val="left"/>
      <w:pPr>
        <w:ind w:left="43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/>
      </w:rPr>
    </w:lvl>
  </w:abstractNum>
  <w:abstractNum w:abstractNumId="12">
    <w:multiLevelType w:val="hybridMultilevel"/>
    <w:styleLink w:val="Импортированныйстиль3"/>
    <w:lvl w:ilvl="0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1440"/>
        </w:tabs>
        <w:ind w:left="720" w:firstLine="0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1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1592"/>
        </w:tabs>
        <w:ind w:left="872" w:firstLine="152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2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2467"/>
        </w:tabs>
        <w:ind w:left="1747" w:firstLine="307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3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3341"/>
        </w:tabs>
        <w:ind w:left="2621" w:firstLine="461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4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4216"/>
        </w:tabs>
        <w:ind w:left="3496" w:hanging="104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5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5091"/>
        </w:tabs>
        <w:ind w:left="4371" w:firstLine="51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6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5965"/>
        </w:tabs>
        <w:ind w:left="5245" w:firstLine="205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7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6840"/>
        </w:tabs>
        <w:ind w:left="6120" w:firstLine="360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8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7715"/>
        </w:tabs>
        <w:ind w:left="6995" w:firstLine="515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</w:abstractNum>
  <w:abstractNum w:abstractNumId="13">
    <w:multiLevelType w:val="hybridMultilevel"/>
    <w:lvl w:ilvl="0" w:tentative="0">
      <w:start w:val="1"/>
      <w:numFmt w:val="decimal"/>
      <w:lvlText w:val="%1."/>
      <w:lvlJc w:val="left"/>
      <w:pPr>
        <w:ind w:left="354" w:hanging="351"/>
        <w:jc w:val="left"/>
      </w:pPr>
      <w:rPr>
        <w:rFonts w:hint="default"/>
        <w:spacing w:val="0"/>
        <w:w w:val="100"/>
        <w:lang w:val="ru-RU" w:bidi="ar-SA" w:eastAsia="en-US"/>
      </w:rPr>
    </w:lvl>
    <w:lvl w:ilvl="1" w:tentative="0">
      <w:start w:val="1"/>
      <w:numFmt w:val="decimal"/>
      <w:lvlText w:val="%1.%2."/>
      <w:lvlJc w:val="left"/>
      <w:pPr>
        <w:ind w:left="4" w:hanging="989"/>
        <w:jc w:val="left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2" w:tentative="0">
      <w:start w:val="0"/>
      <w:numFmt w:val="bullet"/>
      <w:lvlText w:val="-"/>
      <w:lvlJc w:val="left"/>
      <w:pPr>
        <w:ind w:left="4" w:hanging="466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3" w:tentative="0">
      <w:start w:val="0"/>
      <w:numFmt w:val="bullet"/>
      <w:lvlText w:val="•"/>
      <w:lvlJc w:val="left"/>
      <w:pPr>
        <w:ind w:left="1000" w:hanging="466"/>
      </w:pPr>
      <w:rPr>
        <w:rFonts w:hint="default"/>
        <w:lang w:val="ru-RU" w:bidi="ar-SA" w:eastAsia="en-US"/>
      </w:rPr>
    </w:lvl>
    <w:lvl w:ilvl="4" w:tentative="0">
      <w:start w:val="0"/>
      <w:numFmt w:val="bullet"/>
      <w:lvlText w:val="•"/>
      <w:lvlJc w:val="left"/>
      <w:pPr>
        <w:ind w:left="2234" w:hanging="466"/>
      </w:pPr>
      <w:rPr>
        <w:rFonts w:hint="default"/>
        <w:lang w:val="ru-RU" w:bidi="ar-SA" w:eastAsia="en-US"/>
      </w:rPr>
    </w:lvl>
    <w:lvl w:ilvl="5" w:tentative="0">
      <w:start w:val="0"/>
      <w:numFmt w:val="bullet"/>
      <w:lvlText w:val="•"/>
      <w:lvlJc w:val="left"/>
      <w:pPr>
        <w:ind w:left="3468" w:hanging="466"/>
      </w:pPr>
      <w:rPr>
        <w:rFonts w:hint="default"/>
        <w:lang w:val="ru-RU" w:bidi="ar-SA" w:eastAsia="en-US"/>
      </w:rPr>
    </w:lvl>
    <w:lvl w:ilvl="6" w:tentative="0">
      <w:start w:val="0"/>
      <w:numFmt w:val="bullet"/>
      <w:lvlText w:val="•"/>
      <w:lvlJc w:val="left"/>
      <w:pPr>
        <w:ind w:left="4702" w:hanging="466"/>
      </w:pPr>
      <w:rPr>
        <w:rFonts w:hint="default"/>
        <w:lang w:val="ru-RU" w:bidi="ar-SA" w:eastAsia="en-US"/>
      </w:rPr>
    </w:lvl>
    <w:lvl w:ilvl="7" w:tentative="0">
      <w:start w:val="0"/>
      <w:numFmt w:val="bullet"/>
      <w:lvlText w:val="•"/>
      <w:lvlJc w:val="left"/>
      <w:pPr>
        <w:ind w:left="5936" w:hanging="466"/>
      </w:pPr>
      <w:rPr>
        <w:rFonts w:hint="default"/>
        <w:lang w:val="ru-RU" w:bidi="ar-SA" w:eastAsia="en-US"/>
      </w:rPr>
    </w:lvl>
    <w:lvl w:ilvl="8" w:tentative="0">
      <w:start w:val="0"/>
      <w:numFmt w:val="bullet"/>
      <w:lvlText w:val="•"/>
      <w:lvlJc w:val="left"/>
      <w:pPr>
        <w:ind w:left="7171" w:hanging="466"/>
      </w:pPr>
      <w:rPr>
        <w:rFonts w:hint="default"/>
        <w:lang w:val="ru-RU" w:bidi="ar-SA" w:eastAsia="en-US"/>
      </w:rPr>
    </w:lvl>
  </w:abstractNum>
  <w:abstractNum w:abstractNumId="14">
    <w:multiLevelType w:val="hybridMultilevel"/>
    <w:lvl w:ilvl="0" w:tentative="0">
      <w:start w:val="0"/>
      <w:numFmt w:val="bullet"/>
      <w:lvlText w:val="-"/>
      <w:lvlJc w:val="left"/>
      <w:pPr>
        <w:ind w:left="4" w:hanging="164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1" w:tentative="0">
      <w:start w:val="0"/>
      <w:numFmt w:val="bullet"/>
      <w:lvlText w:val="•"/>
      <w:lvlJc w:val="left"/>
      <w:pPr>
        <w:ind w:left="963" w:hanging="164"/>
      </w:pPr>
      <w:rPr>
        <w:rFonts w:hint="default"/>
        <w:lang w:val="ru-RU" w:bidi="ar-SA" w:eastAsia="en-US"/>
      </w:rPr>
    </w:lvl>
    <w:lvl w:ilvl="2" w:tentative="0">
      <w:start w:val="0"/>
      <w:numFmt w:val="bullet"/>
      <w:lvlText w:val="•"/>
      <w:lvlJc w:val="left"/>
      <w:pPr>
        <w:ind w:left="1927" w:hanging="164"/>
      </w:pPr>
      <w:rPr>
        <w:rFonts w:hint="default"/>
        <w:lang w:val="ru-RU" w:bidi="ar-SA" w:eastAsia="en-US"/>
      </w:rPr>
    </w:lvl>
    <w:lvl w:ilvl="3" w:tentative="0">
      <w:start w:val="0"/>
      <w:numFmt w:val="bullet"/>
      <w:lvlText w:val="•"/>
      <w:lvlJc w:val="left"/>
      <w:pPr>
        <w:ind w:left="2891" w:hanging="164"/>
      </w:pPr>
      <w:rPr>
        <w:rFonts w:hint="default"/>
        <w:lang w:val="ru-RU" w:bidi="ar-SA" w:eastAsia="en-US"/>
      </w:rPr>
    </w:lvl>
    <w:lvl w:ilvl="4" w:tentative="0">
      <w:start w:val="0"/>
      <w:numFmt w:val="bullet"/>
      <w:lvlText w:val="•"/>
      <w:lvlJc w:val="left"/>
      <w:pPr>
        <w:ind w:left="3855" w:hanging="164"/>
      </w:pPr>
      <w:rPr>
        <w:rFonts w:hint="default"/>
        <w:lang w:val="ru-RU" w:bidi="ar-SA" w:eastAsia="en-US"/>
      </w:rPr>
    </w:lvl>
    <w:lvl w:ilvl="5" w:tentative="0">
      <w:start w:val="0"/>
      <w:numFmt w:val="bullet"/>
      <w:lvlText w:val="•"/>
      <w:lvlJc w:val="left"/>
      <w:pPr>
        <w:ind w:left="4819" w:hanging="164"/>
      </w:pPr>
      <w:rPr>
        <w:rFonts w:hint="default"/>
        <w:lang w:val="ru-RU" w:bidi="ar-SA" w:eastAsia="en-US"/>
      </w:rPr>
    </w:lvl>
    <w:lvl w:ilvl="6" w:tentative="0">
      <w:start w:val="0"/>
      <w:numFmt w:val="bullet"/>
      <w:lvlText w:val="•"/>
      <w:lvlJc w:val="left"/>
      <w:pPr>
        <w:ind w:left="5783" w:hanging="164"/>
      </w:pPr>
      <w:rPr>
        <w:rFonts w:hint="default"/>
        <w:lang w:val="ru-RU" w:bidi="ar-SA" w:eastAsia="en-US"/>
      </w:rPr>
    </w:lvl>
    <w:lvl w:ilvl="7" w:tentative="0">
      <w:start w:val="0"/>
      <w:numFmt w:val="bullet"/>
      <w:lvlText w:val="•"/>
      <w:lvlJc w:val="left"/>
      <w:pPr>
        <w:ind w:left="6747" w:hanging="164"/>
      </w:pPr>
      <w:rPr>
        <w:rFonts w:hint="default"/>
        <w:lang w:val="ru-RU" w:bidi="ar-SA" w:eastAsia="en-US"/>
      </w:rPr>
    </w:lvl>
    <w:lvl w:ilvl="8" w:tentative="0">
      <w:start w:val="0"/>
      <w:numFmt w:val="bullet"/>
      <w:lvlText w:val="•"/>
      <w:lvlJc w:val="left"/>
      <w:pPr>
        <w:ind w:left="7711" w:hanging="164"/>
      </w:pPr>
      <w:rPr>
        <w:rFonts w:hint="default"/>
        <w:lang w:val="ru-RU" w:bidi="ar-SA" w:eastAsia="en-US"/>
      </w:rPr>
    </w:lvl>
  </w:abstractNum>
  <w:abstractNum w:abstractNumId="15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43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15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187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59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31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03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475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47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190" w:hanging="360"/>
      </w:pPr>
      <w:rPr>
        <w:rFonts w:ascii="Wingdings" w:hAnsi="Wingdings"/>
      </w:rPr>
    </w:lvl>
  </w:abstractNum>
  <w:abstractNum w:abstractNumId="18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115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87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59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331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403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75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47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619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910" w:hanging="360"/>
      </w:pPr>
      <w:rPr>
        <w:rFonts w:ascii="Wingdings" w:hAnsi="Wingdings"/>
      </w:rPr>
    </w:lvl>
  </w:abstractNum>
  <w:abstractNum w:abstractNumId="19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1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3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5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7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59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1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3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5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70" w:hanging="360"/>
      </w:pPr>
      <w:rPr>
        <w:rFonts w:ascii="Wingdings" w:hAnsi="Wingdings"/>
      </w:rPr>
    </w:lvl>
  </w:abstractNum>
  <w:abstractNum w:abstractNumId="20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673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393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13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32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552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272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4992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12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32" w:hanging="360"/>
      </w:pPr>
      <w:rPr>
        <w:rFonts w:ascii="Wingdings" w:hAnsi="Wingdings"/>
      </w:rPr>
    </w:lvl>
  </w:abstractNum>
  <w:abstractNum w:abstractNumId="2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821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541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261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982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702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422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142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862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582" w:hanging="360"/>
      </w:pPr>
      <w:rPr>
        <w:rFonts w:ascii="Wingdings" w:hAnsi="Wingdings"/>
      </w:rPr>
    </w:lvl>
  </w:abstractNum>
  <w:abstractNum w:abstractNumId="22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55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27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199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71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43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15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487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59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310" w:hanging="360"/>
      </w:pPr>
      <w:rPr>
        <w:rFonts w:ascii="Wingdings" w:hAnsi="Wingdings"/>
      </w:rPr>
    </w:lvl>
  </w:abstractNum>
  <w:abstractNum w:abstractNumId="23">
    <w:multiLevelType w:val="hybridMultilevel"/>
    <w:lvl w:ilvl="0" w:tentative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1181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901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622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3342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4062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782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502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6222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942" w:hanging="360"/>
      </w:pPr>
      <w:rPr>
        <w:rFonts w:ascii="Wingdings" w:hAnsi="Wingdings"/>
      </w:rPr>
    </w:lvl>
  </w:abstractNum>
  <w:abstractNum w:abstractNumId="25">
    <w:multiLevelType w:val="hybridMultilevel"/>
    <w:lvl w:ilvl="0" w:tentative="0">
      <w:start w:val="1"/>
      <w:numFmt w:val="bullet"/>
      <w:isLgl w:val="off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multiLevelType w:val="hybridMultilevel"/>
    <w:lvl w:ilvl="0" w:tentative="0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multiLevelType w:val="hybridMultilevel"/>
    <w:lvl w:ilvl="0" w:tentative="0">
      <w:start w:val="1"/>
      <w:numFmt w:val="decimal"/>
      <w:lvlText w:val="%1."/>
      <w:lvlJc w:val="left"/>
      <w:pPr>
        <w:ind w:left="354" w:hanging="351"/>
        <w:jc w:val="left"/>
      </w:pPr>
      <w:rPr>
        <w:rFonts w:hint="default"/>
        <w:spacing w:val="0"/>
        <w:w w:val="100"/>
        <w:lang w:val="ru-RU" w:bidi="ar-SA" w:eastAsia="en-US"/>
      </w:rPr>
    </w:lvl>
    <w:lvl w:ilvl="1" w:tentative="0">
      <w:start w:val="1"/>
      <w:numFmt w:val="decimal"/>
      <w:lvlText w:val="%1.%2."/>
      <w:lvlJc w:val="left"/>
      <w:pPr>
        <w:ind w:left="4" w:hanging="989"/>
        <w:jc w:val="left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2" w:tentative="0">
      <w:start w:val="0"/>
      <w:numFmt w:val="bullet"/>
      <w:lvlText w:val="-"/>
      <w:lvlJc w:val="left"/>
      <w:pPr>
        <w:ind w:left="4" w:hanging="466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3" w:tentative="0">
      <w:start w:val="0"/>
      <w:numFmt w:val="bullet"/>
      <w:lvlText w:val="•"/>
      <w:lvlJc w:val="left"/>
      <w:pPr>
        <w:ind w:left="1000" w:hanging="466"/>
      </w:pPr>
      <w:rPr>
        <w:rFonts w:hint="default"/>
        <w:lang w:val="ru-RU" w:bidi="ar-SA" w:eastAsia="en-US"/>
      </w:rPr>
    </w:lvl>
    <w:lvl w:ilvl="4" w:tentative="0">
      <w:start w:val="0"/>
      <w:numFmt w:val="bullet"/>
      <w:lvlText w:val="•"/>
      <w:lvlJc w:val="left"/>
      <w:pPr>
        <w:ind w:left="2234" w:hanging="466"/>
      </w:pPr>
      <w:rPr>
        <w:rFonts w:hint="default"/>
        <w:lang w:val="ru-RU" w:bidi="ar-SA" w:eastAsia="en-US"/>
      </w:rPr>
    </w:lvl>
    <w:lvl w:ilvl="5" w:tentative="0">
      <w:start w:val="0"/>
      <w:numFmt w:val="bullet"/>
      <w:lvlText w:val="•"/>
      <w:lvlJc w:val="left"/>
      <w:pPr>
        <w:ind w:left="3468" w:hanging="466"/>
      </w:pPr>
      <w:rPr>
        <w:rFonts w:hint="default"/>
        <w:lang w:val="ru-RU" w:bidi="ar-SA" w:eastAsia="en-US"/>
      </w:rPr>
    </w:lvl>
    <w:lvl w:ilvl="6" w:tentative="0">
      <w:start w:val="0"/>
      <w:numFmt w:val="bullet"/>
      <w:lvlText w:val="•"/>
      <w:lvlJc w:val="left"/>
      <w:pPr>
        <w:ind w:left="4702" w:hanging="466"/>
      </w:pPr>
      <w:rPr>
        <w:rFonts w:hint="default"/>
        <w:lang w:val="ru-RU" w:bidi="ar-SA" w:eastAsia="en-US"/>
      </w:rPr>
    </w:lvl>
    <w:lvl w:ilvl="7" w:tentative="0">
      <w:start w:val="0"/>
      <w:numFmt w:val="bullet"/>
      <w:lvlText w:val="•"/>
      <w:lvlJc w:val="left"/>
      <w:pPr>
        <w:ind w:left="5936" w:hanging="466"/>
      </w:pPr>
      <w:rPr>
        <w:rFonts w:hint="default"/>
        <w:lang w:val="ru-RU" w:bidi="ar-SA" w:eastAsia="en-US"/>
      </w:rPr>
    </w:lvl>
    <w:lvl w:ilvl="8" w:tentative="0">
      <w:start w:val="0"/>
      <w:numFmt w:val="bullet"/>
      <w:lvlText w:val="•"/>
      <w:lvlJc w:val="left"/>
      <w:pPr>
        <w:ind w:left="7171" w:hanging="466"/>
      </w:pPr>
      <w:rPr>
        <w:rFonts w:hint="default"/>
        <w:lang w:val="ru-RU" w:bidi="ar-SA" w:eastAsia="en-US"/>
      </w:rPr>
    </w:lvl>
  </w:abstractNum>
  <w:abstractNum w:abstractNumId="35">
    <w:multiLevelType w:val="hybridMultilevel"/>
    <w:lvl w:ilvl="0" w:tentative="0">
      <w:start w:val="0"/>
      <w:numFmt w:val="bullet"/>
      <w:lvlText w:val="-"/>
      <w:lvlJc w:val="left"/>
      <w:pPr>
        <w:ind w:left="4" w:hanging="164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1" w:tentative="0">
      <w:start w:val="0"/>
      <w:numFmt w:val="bullet"/>
      <w:lvlText w:val="•"/>
      <w:lvlJc w:val="left"/>
      <w:pPr>
        <w:ind w:left="963" w:hanging="164"/>
      </w:pPr>
      <w:rPr>
        <w:rFonts w:hint="default"/>
        <w:lang w:val="ru-RU" w:bidi="ar-SA" w:eastAsia="en-US"/>
      </w:rPr>
    </w:lvl>
    <w:lvl w:ilvl="2" w:tentative="0">
      <w:start w:val="0"/>
      <w:numFmt w:val="bullet"/>
      <w:lvlText w:val="•"/>
      <w:lvlJc w:val="left"/>
      <w:pPr>
        <w:ind w:left="1927" w:hanging="164"/>
      </w:pPr>
      <w:rPr>
        <w:rFonts w:hint="default"/>
        <w:lang w:val="ru-RU" w:bidi="ar-SA" w:eastAsia="en-US"/>
      </w:rPr>
    </w:lvl>
    <w:lvl w:ilvl="3" w:tentative="0">
      <w:start w:val="0"/>
      <w:numFmt w:val="bullet"/>
      <w:lvlText w:val="•"/>
      <w:lvlJc w:val="left"/>
      <w:pPr>
        <w:ind w:left="2891" w:hanging="164"/>
      </w:pPr>
      <w:rPr>
        <w:rFonts w:hint="default"/>
        <w:lang w:val="ru-RU" w:bidi="ar-SA" w:eastAsia="en-US"/>
      </w:rPr>
    </w:lvl>
    <w:lvl w:ilvl="4" w:tentative="0">
      <w:start w:val="0"/>
      <w:numFmt w:val="bullet"/>
      <w:lvlText w:val="•"/>
      <w:lvlJc w:val="left"/>
      <w:pPr>
        <w:ind w:left="3855" w:hanging="164"/>
      </w:pPr>
      <w:rPr>
        <w:rFonts w:hint="default"/>
        <w:lang w:val="ru-RU" w:bidi="ar-SA" w:eastAsia="en-US"/>
      </w:rPr>
    </w:lvl>
    <w:lvl w:ilvl="5" w:tentative="0">
      <w:start w:val="0"/>
      <w:numFmt w:val="bullet"/>
      <w:lvlText w:val="•"/>
      <w:lvlJc w:val="left"/>
      <w:pPr>
        <w:ind w:left="4819" w:hanging="164"/>
      </w:pPr>
      <w:rPr>
        <w:rFonts w:hint="default"/>
        <w:lang w:val="ru-RU" w:bidi="ar-SA" w:eastAsia="en-US"/>
      </w:rPr>
    </w:lvl>
    <w:lvl w:ilvl="6" w:tentative="0">
      <w:start w:val="0"/>
      <w:numFmt w:val="bullet"/>
      <w:lvlText w:val="•"/>
      <w:lvlJc w:val="left"/>
      <w:pPr>
        <w:ind w:left="5783" w:hanging="164"/>
      </w:pPr>
      <w:rPr>
        <w:rFonts w:hint="default"/>
        <w:lang w:val="ru-RU" w:bidi="ar-SA" w:eastAsia="en-US"/>
      </w:rPr>
    </w:lvl>
    <w:lvl w:ilvl="7" w:tentative="0">
      <w:start w:val="0"/>
      <w:numFmt w:val="bullet"/>
      <w:lvlText w:val="•"/>
      <w:lvlJc w:val="left"/>
      <w:pPr>
        <w:ind w:left="6747" w:hanging="164"/>
      </w:pPr>
      <w:rPr>
        <w:rFonts w:hint="default"/>
        <w:lang w:val="ru-RU" w:bidi="ar-SA" w:eastAsia="en-US"/>
      </w:rPr>
    </w:lvl>
    <w:lvl w:ilvl="8" w:tentative="0">
      <w:start w:val="0"/>
      <w:numFmt w:val="bullet"/>
      <w:lvlText w:val="•"/>
      <w:lvlJc w:val="left"/>
      <w:pPr>
        <w:ind w:left="7711" w:hanging="164"/>
      </w:pPr>
      <w:rPr>
        <w:rFonts w:hint="default"/>
        <w:lang w:val="ru-RU" w:bidi="ar-SA" w:eastAsia="en-US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10"/>
  </w:num>
  <w:num w:numId="5">
    <w:abstractNumId w:val="12"/>
  </w:num>
  <w:num w:numId="6">
    <w:abstractNumId w:val="9"/>
  </w:num>
  <w:num w:numId="7">
    <w:abstractNumId w:val="5"/>
  </w:num>
  <w:num w:numId="8">
    <w:abstractNumId w:val="6"/>
  </w:num>
  <w:num w:numId="9">
    <w:abstractNumId w:val="4"/>
  </w:num>
  <w:num w:numId="10">
    <w:abstractNumId w:val="11"/>
  </w:num>
  <w:num w:numId="11">
    <w:abstractNumId w:val="2"/>
  </w:num>
  <w:num w:numId="12">
    <w:abstractNumId w:val="8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694"/>
    <w:rsid w:val="00017EDC"/>
    <w:rsid w:val="00080A35"/>
    <w:rsid w:val="000916D9"/>
    <w:rsid w:val="00097705"/>
    <w:rsid w:val="002074F1"/>
    <w:rsid w:val="00331AE7"/>
    <w:rsid w:val="003A5A8E"/>
    <w:rsid w:val="003C1694"/>
    <w:rsid w:val="00447CF4"/>
    <w:rsid w:val="004B60E5"/>
    <w:rsid w:val="005107B3"/>
    <w:rsid w:val="005516C9"/>
    <w:rsid w:val="005A73EE"/>
    <w:rsid w:val="005D19A5"/>
    <w:rsid w:val="005D7ADC"/>
    <w:rsid w:val="00726C65"/>
    <w:rsid w:val="00732F3E"/>
    <w:rsid w:val="00786AF9"/>
    <w:rsid w:val="007B7FBA"/>
    <w:rsid w:val="007F27B9"/>
    <w:rsid w:val="008177F4"/>
    <w:rsid w:val="00856BDE"/>
    <w:rsid w:val="008A679B"/>
    <w:rsid w:val="008B094F"/>
    <w:rsid w:val="0098283D"/>
    <w:rsid w:val="0099159C"/>
    <w:rsid w:val="009B30F7"/>
    <w:rsid w:val="009D3E54"/>
    <w:rsid w:val="009D4AA3"/>
    <w:rsid w:val="009E7F4F"/>
    <w:rsid w:val="009F2BCF"/>
    <w:rsid w:val="00A2257E"/>
    <w:rsid w:val="00A64493"/>
    <w:rsid w:val="00AB1D3A"/>
    <w:rsid w:val="00B431F5"/>
    <w:rsid w:val="00B6347A"/>
    <w:rsid w:val="00CB54E3"/>
    <w:rsid w:val="00D36E13"/>
    <w:rsid w:val="00D616E0"/>
    <w:rsid w:val="00DC7E88"/>
    <w:rsid w:val="00DD55B0"/>
    <w:rsid w:val="00DE37E6"/>
    <w:rsid w:val="00DF025B"/>
    <w:rsid w:val="00E2776B"/>
    <w:rsid w:val="00E6361D"/>
    <w:rsid w:val="00E66C98"/>
    <w:rsid w:val="00EE380D"/>
    <w:rsid w:val="00FD3C54"/>
    <w:rsid w:val="00FE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91A49"/>
  <w15:docId w15:val="{CF9AE50B-CA6D-445E-95E9-779C10E04228}"/>
  <w:footnotePr>
    <w:footnote w:id="0"/>
    <w:footnote w:id="1"/>
  </w:footnotePr>
  <w:endnotePr>
    <w:endnote w:id="0"/>
    <w:endnote w:id="1"/>
  </w:endnotePr>
  <w:trackRevisions w:val="off"/>
  <w:displayBackgroundShape w:val="on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Times New Roman" w:cs="Times New Roman" w:eastAsia="Arial Unicode MS" w:hAnsi="Times New Roman"/>
        <w:bdr w:val="nil" w:sz="4" w:space="0"/>
        <w:lang w:val="ru-RU" w:bidi="ar-SA" w:eastAsia="ru-RU"/>
      </w:rPr>
    </w:rPrDefault>
    <w:pPrDefault>
      <w:p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</w:pPr>
    </w:pPrDefault>
  </w:docDefaults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7d7d7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f81bd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  <w:pPr>
      <w:widowControl w:val="off"/>
    </w:pPr>
    <w:rPr>
      <w:rFonts w:eastAsia="Times New Roman"/>
      <w:color w:val="000000"/>
      <w:sz w:val="22"/>
      <w:szCs w:val="22"/>
    </w:rPr>
  </w:style>
  <w:style w:type="paragraph" w:styleId="Heading1">
    <w:name w:val="Heading 1"/>
    <w:uiPriority w:val="9"/>
    <w:qFormat w:val="on"/>
    <w:pPr>
      <w:widowControl w:val="off"/>
      <w:ind w:left="810"/>
    </w:pPr>
    <w:rPr>
      <w:rFonts w:cs="Arial Unicode MS"/>
      <w:b/>
      <w:bCs/>
      <w:color w:val="000000"/>
      <w:sz w:val="28"/>
      <w:szCs w:val="28"/>
    </w:rPr>
  </w:style>
  <w:style w:type="paragraph" w:styleId="Heading2">
    <w:name w:val="Heading 2"/>
    <w:link w:val="Заголовок2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Заголовок3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Заголовок4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Заголовок5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Заголовок6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Заголовок7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Заголовок8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color w:val="404040" w:themeColor="text1" w:themeTint="bf"/>
    </w:rPr>
  </w:style>
  <w:style w:type="paragraph" w:styleId="Heading9">
    <w:name w:val="Heading 9"/>
    <w:link w:val="Заголовок9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Заголовок2Знак">
    <w:name w:val="Заголовок 2 Знак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Заголовок3Знак">
    <w:name w:val="Заголовок 3 Знак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Заголовок4Знак">
    <w:name w:val="Заголовок 4 Знак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Заголовок5Знак">
    <w:name w:val="Заголовок 5 Знак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Заголовок6Знак">
    <w:name w:val="Заголовок 6 Знак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Заголовок7Знак">
    <w:name w:val="Заголовок 7 Знак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ЗаголовокЗнак"/>
    <w:uiPriority w:val="10"/>
    <w:qFormat w:val="on"/>
    <w:pPr>
      <w:pBdr>
        <w:bottom w:val="single" w:color="4f81bd" w:themeColor="accent1" w:sz="8" w:space="4"/>
      </w:pBdr>
      <w:spacing w:after="300"/>
      <w:contextualSpacing w:val="on"/>
    </w:pPr>
    <w:rPr>
      <w:rFonts w:asciiTheme="majorHAnsi" w:cstheme="majorBidi" w:eastAsiaTheme="majorEastAsia" w:hAnsiTheme="majorHAnsi"/>
      <w:color w:val="7d7d7d" w:themeColor="text2" w:themeShade="bf"/>
      <w:spacing w:val="5"/>
      <w:sz w:val="52"/>
      <w:szCs w:val="52"/>
    </w:rPr>
  </w:style>
  <w:style w:type="character" w:customStyle="1" w:styleId="ЗаголовокЗнак">
    <w:name w:val="Заголовок Знак"/>
    <w:link w:val="Title"/>
    <w:uiPriority w:val="10"/>
    <w:rPr>
      <w:rFonts w:asciiTheme="majorHAnsi" w:cstheme="majorBidi" w:eastAsiaTheme="majorEastAsia" w:hAnsiTheme="majorHAnsi"/>
      <w:color w:val="7d7d7d" w:themeColor="text2" w:themeShade="bf"/>
      <w:spacing w:val="5"/>
      <w:sz w:val="52"/>
      <w:szCs w:val="52"/>
    </w:rPr>
  </w:style>
  <w:style w:type="paragraph" w:styleId="Subtitle">
    <w:name w:val="Subtitle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ВыделеннаяцитатаЗнак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ТекстсноскиЗнак"/>
    <w:uiPriority w:val="99"/>
    <w:semiHidden w:val="on"/>
    <w:unhideWhenUsed w:val="on"/>
  </w:style>
  <w:style w:type="character" w:customStyle="1" w:styleId="ТекстсноскиЗнак">
    <w:name w:val="Текст сноски Знак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ТекстконцевойсноскиЗнак"/>
    <w:uiPriority w:val="99"/>
    <w:semiHidden w:val="on"/>
    <w:unhideWhenUsed w:val="on"/>
  </w:style>
  <w:style w:type="character" w:customStyle="1" w:styleId="ТекстконцевойсноскиЗнак">
    <w:name w:val="Текст концевой сноски Знак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FollowedHyperlink">
    <w:name w:val="FollowedHyperlink"/>
    <w:uiPriority w:val="99"/>
    <w:semiHidden w:val="on"/>
    <w:unhideWhenUsed w:val="on"/>
    <w:rPr>
      <w:color w:val="ff00ff" w:themeColor="followedHyperlink"/>
      <w:u w:val="single"/>
    </w:rPr>
  </w:style>
  <w:style w:type="paragraph" w:styleId="PlainText">
    <w:name w:val="Plain Text"/>
    <w:link w:val="ТекстЗнак"/>
    <w:uiPriority w:val="99"/>
    <w:semiHidden w:val="on"/>
    <w:unhideWhenUsed w:val="on"/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ВерхнийколонтитулЗнак"/>
    <w:uiPriority w:val="99"/>
    <w:unhideWhenUsed w:val="on"/>
  </w:style>
  <w:style w:type="character" w:customStyle="1" w:styleId="ВерхнийколонтитулЗнак">
    <w:name w:val="Верхний колонтитул Знак"/>
    <w:link w:val="Header"/>
    <w:uiPriority w:val="99"/>
  </w:style>
  <w:style w:type="paragraph" w:styleId="Footer">
    <w:name w:val="Footer"/>
    <w:link w:val="НижнийколонтитулЗнак"/>
    <w:uiPriority w:val="99"/>
    <w:unhideWhenUsed w:val="on"/>
  </w:style>
  <w:style w:type="character" w:customStyle="1" w:styleId="НижнийколонтитулЗнак">
    <w:name w:val="Нижний колонтитул Знак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/>
    </w:pPr>
    <w:rPr>
      <w:i/>
      <w:iCs/>
      <w:color w:val="a7a7a7" w:themeColor="text2"/>
      <w:sz w:val="18"/>
      <w:szCs w:val="18"/>
    </w:rPr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Колонтитулы">
    <w:name w:val="Колонтитулы"/>
    <w:uiPriority w:val="99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</w:rPr>
  </w:style>
  <w:style w:type="paragraph" w:styleId="BodyText">
    <w:name w:val="Body Text"/>
    <w:link w:val="ОсновнойтекстЗнак"/>
    <w:uiPriority w:val="99"/>
    <w:pPr>
      <w:widowControl w:val="off"/>
      <w:ind w:left="102"/>
    </w:pPr>
    <w:rPr>
      <w:rFonts w:cs="Arial Unicode MS"/>
      <w:color w:val="000000"/>
      <w:sz w:val="28"/>
      <w:szCs w:val="28"/>
    </w:rPr>
  </w:style>
  <w:style w:type="numbering" w:customStyle="1" w:styleId="Импортированныйстиль1">
    <w:name w:val="Импортированный стиль 1"/>
    <w:uiPriority w:val="99"/>
    <w:pPr>
      <w:numPr>
        <w:ilvl w:val="0"/>
        <w:numId w:val="1"/>
      </w:numPr>
    </w:pPr>
  </w:style>
  <w:style w:type="paragraph" w:styleId="ListParagraph">
    <w:name w:val="List Paragraph"/>
    <w:aliases w:val="Варианты ответов,Num Bullet 1,Bullet Number,Индексы,it_List1,Светлый список - Акцент 51,Абзац2,Абзац 2,Bullet List,FooterText,numbered,Paragraphe de liste1,lp1,Цветной список - Акцент 11,Use Case List Paragraph,1,UL,Абзац маркированнный,列出"/>
    <w:link w:val="АбзацспискаЗнак"/>
    <w:uiPriority w:val="34"/>
    <w:qFormat w:val="on"/>
    <w:pPr>
      <w:widowControl w:val="off"/>
      <w:spacing w:before="3"/>
      <w:ind w:left="821" w:right="110" w:hanging="360"/>
    </w:pPr>
    <w:rPr>
      <w:rFonts w:cs="Arial Unicode MS"/>
      <w:color w:val="000000"/>
      <w:sz w:val="22"/>
      <w:szCs w:val="22"/>
    </w:rPr>
  </w:style>
  <w:style w:type="character" w:customStyle="1" w:styleId="Hyperlink.0">
    <w:name w:val="Hyperlink.0"/>
    <w:basedOn w:val="Hyperlink"/>
    <w:uiPriority w:val="99"/>
    <w:rPr>
      <w:outline w:val="off"/>
      <w:shadow w:val="off"/>
      <w:emboss w:val="off"/>
      <w:imprint w:val="off"/>
      <w:color w:val="0000ff"/>
      <w:u w:val="single" w:color="0000ff"/>
    </w:rPr>
  </w:style>
  <w:style w:type="numbering" w:customStyle="1" w:styleId="Импортированныйстиль4">
    <w:name w:val="Импортированный стиль 4"/>
    <w:uiPriority w:val="99"/>
    <w:pPr>
      <w:numPr>
        <w:ilvl w:val="0"/>
        <w:numId w:val="3"/>
      </w:numPr>
    </w:pPr>
  </w:style>
  <w:style w:type="numbering" w:customStyle="1" w:styleId="Импортированныйстиль2">
    <w:name w:val="Импортированный стиль 2"/>
    <w:uiPriority w:val="99"/>
    <w:pPr>
      <w:numPr>
        <w:ilvl w:val="0"/>
        <w:numId w:val="4"/>
      </w:numPr>
    </w:pPr>
  </w:style>
  <w:style w:type="numbering" w:customStyle="1" w:styleId="Импортированныйстиль3">
    <w:name w:val="Импортированный стиль 3"/>
    <w:uiPriority w:val="99"/>
    <w:pPr>
      <w:numPr>
        <w:ilvl w:val="0"/>
        <w:numId w:val="5"/>
      </w:numPr>
    </w:pPr>
  </w:style>
  <w:style w:type="paragraph" w:customStyle="1" w:styleId="TableParagraph">
    <w:name w:val="Table Paragraph"/>
    <w:uiPriority w:val="99"/>
    <w:pPr>
      <w:widowControl w:val="off"/>
    </w:pPr>
    <w:rPr>
      <w:rFonts w:cs="Arial Unicode MS"/>
      <w:color w:val="000000"/>
      <w:sz w:val="22"/>
      <w:szCs w:val="22"/>
    </w:rPr>
  </w:style>
  <w:style w:type="character" w:customStyle="1" w:styleId="АбзацспискаЗнак">
    <w:name w:val="Абзац списка Знак"/>
    <w:aliases w:val="Варианты ответов Знак,Num Bullet 1 Знак,Bullet Number Знак,Индексы Знак,it_List1 Знак,Светлый список - Акцент 51 Знак,Абзац2 Знак,Абзац 2 Знак,Bullet List Знак,FooterText Знак,numbered Знак,Paragraphe de liste1 Знак,lp1 Знак,1 Знак"/>
    <w:link w:val="ListParagraph"/>
    <w:uiPriority w:val="34"/>
    <w:qFormat w:val="on"/>
    <w:rPr>
      <w:rFonts w:cs="Arial Unicode MS"/>
      <w:color w:val="000000"/>
      <w:sz w:val="22"/>
      <w:szCs w:val="22"/>
    </w:rPr>
  </w:style>
  <w:style w:type="character" w:customStyle="1" w:styleId="ОсновнойтекстЗнак">
    <w:name w:val="Основной текст Знак"/>
    <w:basedOn w:val="DefaultParagraphFont"/>
    <w:link w:val="BodyText"/>
    <w:uiPriority w:val="99"/>
    <w:rPr>
      <w:rFonts w:cs="Arial Unicode MS"/>
      <w:color w:val="000000"/>
      <w:sz w:val="28"/>
      <w:szCs w:val="28"/>
    </w:rPr>
  </w:style>
  <w:style w:type="table" w:styleId="TableGrid">
    <w:name w:val="Table Grid"/>
    <w:basedOn w:val="NormalTable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rPr>
      <w:rFonts w:ascii="Segoe UI" w:cs="Segoe UI" w:hAnsi="Segoe UI"/>
      <w:sz w:val="18"/>
      <w:szCs w:val="18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Segoe UI" w:cs="Segoe UI" w:eastAsia="Times New Roman" w:hAnsi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2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6" Type="http://schemas.openxmlformats.org/officeDocument/2006/relationships/footnotes" Target="footnotes.xml"/><Relationship Id="rId62" Type="http://schemas.openxmlformats.org/officeDocument/2006/relationships/image" Target="media/image1.png"/><Relationship Id="rId63" Type="http://schemas.openxmlformats.org/officeDocument/2006/relationships/header" Target="header1.xml"/><Relationship Id="rId64" Type="http://schemas.openxmlformats.org/officeDocument/2006/relationships/footer" Target="footer1.xml"/><Relationship Id="rId65" Type="http://schemas.openxmlformats.org/officeDocument/2006/relationships/header" Target="header2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8" Type="http://schemas.openxmlformats.org/officeDocument/2006/relationships/hyperlink" Target="https://vk.com/public222659707" TargetMode="External"/><Relationship Id="rId9" Type="http://schemas.openxmlformats.org/officeDocument/2006/relationships/hyperlink" Target="https://vk.com/public222659707" TargetMode="External"/><Relationship Id="rId10" Type="http://schemas.openxmlformats.org/officeDocument/2006/relationships/hyperlink" Target="https://t.me/krylyarossii_bot" TargetMode="External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_rels/header2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Helvetica Neue"/>
        <a:ea typeface="Helvetica Neue"/>
        <a:cs typeface="Helvetica Neue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453D2-3A90-4A3E-B739-DB4B342D9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17</Pages>
  <Words>3446</Words>
  <Characters>19645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Соня</cp:lastModifiedBy>
</cp:coreProperties>
</file>